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EB3" w:rsidRPr="001E4EB3" w:rsidRDefault="001E4EB3" w:rsidP="002A37FD">
      <w:pPr>
        <w:jc w:val="both"/>
        <w:rPr>
          <w:rFonts w:ascii="Times New Roman" w:hAnsi="Times New Roman" w:cs="Times New Roman"/>
          <w:sz w:val="24"/>
          <w:szCs w:val="24"/>
        </w:rPr>
      </w:pPr>
      <w:r w:rsidRPr="001E4EB3">
        <w:rPr>
          <w:rFonts w:ascii="Times New Roman" w:hAnsi="Times New Roman" w:cs="Times New Roman"/>
          <w:sz w:val="24"/>
          <w:szCs w:val="24"/>
        </w:rPr>
        <w:t>The Kingdom of Hejaz was given formal international recognition as an independent kingdom. With Mecca and Medina as its most important cities, the Kingdom of Hejaz was 100,000 square miles in size with a total population of 750,000.</w:t>
      </w:r>
    </w:p>
    <w:p w:rsidR="001E4EB3" w:rsidRPr="001E4EB3" w:rsidRDefault="001E4EB3" w:rsidP="002A37FD">
      <w:pPr>
        <w:jc w:val="both"/>
        <w:rPr>
          <w:rFonts w:ascii="Times New Roman" w:hAnsi="Times New Roman" w:cs="Times New Roman"/>
          <w:sz w:val="24"/>
          <w:szCs w:val="24"/>
        </w:rPr>
      </w:pPr>
      <w:r w:rsidRPr="001E4EB3">
        <w:rPr>
          <w:rFonts w:ascii="Times New Roman" w:hAnsi="Times New Roman" w:cs="Times New Roman"/>
          <w:sz w:val="24"/>
          <w:szCs w:val="24"/>
        </w:rPr>
        <w:t xml:space="preserve">Smyrna was put under effective control of Greece while technically remaining within the Ottoman Empire. The Treaty of </w:t>
      </w:r>
      <w:proofErr w:type="spellStart"/>
      <w:r w:rsidRPr="001E4EB3">
        <w:rPr>
          <w:rFonts w:ascii="Times New Roman" w:hAnsi="Times New Roman" w:cs="Times New Roman"/>
          <w:sz w:val="24"/>
          <w:szCs w:val="24"/>
        </w:rPr>
        <w:t>Sèvres</w:t>
      </w:r>
      <w:proofErr w:type="spellEnd"/>
      <w:r w:rsidRPr="001E4EB3">
        <w:rPr>
          <w:rFonts w:ascii="Times New Roman" w:hAnsi="Times New Roman" w:cs="Times New Roman"/>
          <w:sz w:val="24"/>
          <w:szCs w:val="24"/>
        </w:rPr>
        <w:t xml:space="preserve"> also gave the people of Smyrna the chance of a plebiscite on whether they wished to join Greece as opposed to remaining in the Ottoman Empire. This plebiscite would be overseen by the League of Nations. Greece was also given Thrace.</w:t>
      </w:r>
    </w:p>
    <w:p w:rsidR="001E4EB3" w:rsidRPr="001E4EB3" w:rsidRDefault="001E4EB3" w:rsidP="002A37FD">
      <w:pPr>
        <w:jc w:val="both"/>
        <w:rPr>
          <w:rFonts w:ascii="Times New Roman" w:hAnsi="Times New Roman" w:cs="Times New Roman"/>
          <w:sz w:val="24"/>
          <w:szCs w:val="24"/>
        </w:rPr>
      </w:pPr>
      <w:r w:rsidRPr="001E4EB3">
        <w:rPr>
          <w:rFonts w:ascii="Times New Roman" w:hAnsi="Times New Roman" w:cs="Times New Roman"/>
          <w:sz w:val="24"/>
          <w:szCs w:val="24"/>
        </w:rPr>
        <w:t>The Dardanelles Straits was made an international waterway with the Ottoman Empire having no control over it. Certain ports near to Constantinople were declared “free zones” as they were deemed to be of international importance.</w:t>
      </w:r>
    </w:p>
    <w:p w:rsidR="001E4EB3" w:rsidRPr="001E4EB3" w:rsidRDefault="001E4EB3" w:rsidP="002A37FD">
      <w:pPr>
        <w:jc w:val="both"/>
        <w:rPr>
          <w:rFonts w:ascii="Times New Roman" w:hAnsi="Times New Roman" w:cs="Times New Roman"/>
          <w:sz w:val="24"/>
          <w:szCs w:val="24"/>
        </w:rPr>
      </w:pPr>
      <w:r w:rsidRPr="001E4EB3">
        <w:rPr>
          <w:rFonts w:ascii="Times New Roman" w:hAnsi="Times New Roman" w:cs="Times New Roman"/>
          <w:sz w:val="24"/>
          <w:szCs w:val="24"/>
        </w:rPr>
        <w:t xml:space="preserve">The Treaty of </w:t>
      </w:r>
      <w:proofErr w:type="spellStart"/>
      <w:r w:rsidRPr="001E4EB3">
        <w:rPr>
          <w:rFonts w:ascii="Times New Roman" w:hAnsi="Times New Roman" w:cs="Times New Roman"/>
          <w:sz w:val="24"/>
          <w:szCs w:val="24"/>
        </w:rPr>
        <w:t>Sèvres</w:t>
      </w:r>
      <w:proofErr w:type="spellEnd"/>
      <w:r w:rsidRPr="001E4EB3">
        <w:rPr>
          <w:rFonts w:ascii="Times New Roman" w:hAnsi="Times New Roman" w:cs="Times New Roman"/>
          <w:sz w:val="24"/>
          <w:szCs w:val="24"/>
        </w:rPr>
        <w:t xml:space="preserve"> failed to deal with the issue of a Kurdistan. There was an initial agreement on the boundaries of a Kurdistan but nationalist Kurds rejected this as it failed to include a region called Van. The issue ended with some Kurds living in Turkey where they were deemed by the government there as being Turks and some in northwest Iraq where they were deemed to be Iraqis.</w:t>
      </w:r>
    </w:p>
    <w:p w:rsidR="001E4EB3" w:rsidRPr="001E4EB3" w:rsidRDefault="001E4EB3" w:rsidP="002A37FD">
      <w:pPr>
        <w:jc w:val="both"/>
        <w:rPr>
          <w:rFonts w:ascii="Times New Roman" w:hAnsi="Times New Roman" w:cs="Times New Roman"/>
          <w:sz w:val="24"/>
          <w:szCs w:val="24"/>
        </w:rPr>
      </w:pPr>
      <w:r w:rsidRPr="001E4EB3">
        <w:rPr>
          <w:rFonts w:ascii="Times New Roman" w:hAnsi="Times New Roman" w:cs="Times New Roman"/>
          <w:sz w:val="24"/>
          <w:szCs w:val="24"/>
        </w:rPr>
        <w:t xml:space="preserve">Like the other defeated Central Powers, the Ottoman Empire had military restrictions imposed on it. The Ottoman Army was limited to 50,000 men. An air force was forbidden and the navy was limited to thirteen boats – six schooners and seven torpedo boats. The Treaty of </w:t>
      </w:r>
      <w:proofErr w:type="spellStart"/>
      <w:r w:rsidRPr="001E4EB3">
        <w:rPr>
          <w:rFonts w:ascii="Times New Roman" w:hAnsi="Times New Roman" w:cs="Times New Roman"/>
          <w:sz w:val="24"/>
          <w:szCs w:val="24"/>
        </w:rPr>
        <w:t>Sèvres</w:t>
      </w:r>
      <w:proofErr w:type="spellEnd"/>
      <w:r w:rsidRPr="001E4EB3">
        <w:rPr>
          <w:rFonts w:ascii="Times New Roman" w:hAnsi="Times New Roman" w:cs="Times New Roman"/>
          <w:sz w:val="24"/>
          <w:szCs w:val="24"/>
        </w:rPr>
        <w:t xml:space="preserve"> also contained clauses that allowed the Allies to supervise these military terms.</w:t>
      </w:r>
    </w:p>
    <w:p w:rsidR="001E4EB3" w:rsidRPr="001E4EB3" w:rsidRDefault="001E4EB3" w:rsidP="002A37FD">
      <w:pPr>
        <w:jc w:val="both"/>
        <w:rPr>
          <w:rFonts w:ascii="Times New Roman" w:hAnsi="Times New Roman" w:cs="Times New Roman"/>
          <w:sz w:val="24"/>
          <w:szCs w:val="24"/>
        </w:rPr>
      </w:pPr>
      <w:r w:rsidRPr="001E4EB3">
        <w:rPr>
          <w:rFonts w:ascii="Times New Roman" w:hAnsi="Times New Roman" w:cs="Times New Roman"/>
          <w:sz w:val="24"/>
          <w:szCs w:val="24"/>
        </w:rPr>
        <w:t xml:space="preserve">The financial consequences of the Treaty of </w:t>
      </w:r>
      <w:proofErr w:type="spellStart"/>
      <w:r w:rsidRPr="001E4EB3">
        <w:rPr>
          <w:rFonts w:ascii="Times New Roman" w:hAnsi="Times New Roman" w:cs="Times New Roman"/>
          <w:sz w:val="24"/>
          <w:szCs w:val="24"/>
        </w:rPr>
        <w:t>Sèvres</w:t>
      </w:r>
      <w:proofErr w:type="spellEnd"/>
      <w:r w:rsidRPr="001E4EB3">
        <w:rPr>
          <w:rFonts w:ascii="Times New Roman" w:hAnsi="Times New Roman" w:cs="Times New Roman"/>
          <w:sz w:val="24"/>
          <w:szCs w:val="24"/>
        </w:rPr>
        <w:t xml:space="preserve"> equalled those of the Treaty of Versailles in terms of severity; however, the new Weimar Germany was allowed to run her own economy – though the terms of Versailles obviously impacted this. The Ottoman Empire had the control of its finances and economy taken away from her and handed over to the Allies. This included the control of the Ottoman Bank, control over imports and exports, control of the national budget, control over financial regulations, requests for loans and reform of the tax system. The Allies controlled even debt repayments. One of the terms of this was that only France, Italy and Great Britain could be debt bondholders. The Ottoman Empire was also forbidden from having any economic collaboration with Germany, Austria, Hungary and Bulgaria and all the economic assets of these four states were liquidated within the Ottoman Empire.</w:t>
      </w:r>
    </w:p>
    <w:p w:rsidR="001E4EB3" w:rsidRPr="001E4EB3" w:rsidRDefault="001E4EB3" w:rsidP="002A37FD">
      <w:pPr>
        <w:jc w:val="both"/>
        <w:rPr>
          <w:rFonts w:ascii="Times New Roman" w:hAnsi="Times New Roman" w:cs="Times New Roman"/>
          <w:sz w:val="24"/>
          <w:szCs w:val="24"/>
        </w:rPr>
      </w:pPr>
      <w:r w:rsidRPr="001E4EB3">
        <w:rPr>
          <w:rFonts w:ascii="Times New Roman" w:hAnsi="Times New Roman" w:cs="Times New Roman"/>
          <w:sz w:val="24"/>
          <w:szCs w:val="24"/>
        </w:rPr>
        <w:t xml:space="preserve">The Grand Vizier, Ahmed Pasha, of the Empire planned to ratify the Treaty of </w:t>
      </w:r>
      <w:proofErr w:type="spellStart"/>
      <w:r w:rsidRPr="001E4EB3">
        <w:rPr>
          <w:rFonts w:ascii="Times New Roman" w:hAnsi="Times New Roman" w:cs="Times New Roman"/>
          <w:sz w:val="24"/>
          <w:szCs w:val="24"/>
        </w:rPr>
        <w:t>Sèvres</w:t>
      </w:r>
      <w:proofErr w:type="spellEnd"/>
      <w:r w:rsidRPr="001E4EB3">
        <w:rPr>
          <w:rFonts w:ascii="Times New Roman" w:hAnsi="Times New Roman" w:cs="Times New Roman"/>
          <w:sz w:val="24"/>
          <w:szCs w:val="24"/>
        </w:rPr>
        <w:t xml:space="preserve"> but was faced with a rebellion by the Turkish nationalist leader Mustafa </w:t>
      </w:r>
      <w:proofErr w:type="spellStart"/>
      <w:r w:rsidRPr="001E4EB3">
        <w:rPr>
          <w:rFonts w:ascii="Times New Roman" w:hAnsi="Times New Roman" w:cs="Times New Roman"/>
          <w:sz w:val="24"/>
          <w:szCs w:val="24"/>
        </w:rPr>
        <w:t>Kemal</w:t>
      </w:r>
      <w:proofErr w:type="spellEnd"/>
      <w:r w:rsidRPr="001E4EB3">
        <w:rPr>
          <w:rFonts w:ascii="Times New Roman" w:hAnsi="Times New Roman" w:cs="Times New Roman"/>
          <w:sz w:val="24"/>
          <w:szCs w:val="24"/>
        </w:rPr>
        <w:t xml:space="preserve">. Pasha’s defeat meant that </w:t>
      </w:r>
      <w:proofErr w:type="spellStart"/>
      <w:r w:rsidRPr="001E4EB3">
        <w:rPr>
          <w:rFonts w:ascii="Times New Roman" w:hAnsi="Times New Roman" w:cs="Times New Roman"/>
          <w:sz w:val="24"/>
          <w:szCs w:val="24"/>
        </w:rPr>
        <w:t>Kemal</w:t>
      </w:r>
      <w:proofErr w:type="spellEnd"/>
      <w:r w:rsidRPr="001E4EB3">
        <w:rPr>
          <w:rFonts w:ascii="Times New Roman" w:hAnsi="Times New Roman" w:cs="Times New Roman"/>
          <w:sz w:val="24"/>
          <w:szCs w:val="24"/>
        </w:rPr>
        <w:t xml:space="preserve"> refused to sign the Treaty of </w:t>
      </w:r>
      <w:proofErr w:type="spellStart"/>
      <w:r w:rsidRPr="001E4EB3">
        <w:rPr>
          <w:rFonts w:ascii="Times New Roman" w:hAnsi="Times New Roman" w:cs="Times New Roman"/>
          <w:sz w:val="24"/>
          <w:szCs w:val="24"/>
        </w:rPr>
        <w:t>Sèvres</w:t>
      </w:r>
      <w:proofErr w:type="spellEnd"/>
      <w:r w:rsidRPr="001E4EB3">
        <w:rPr>
          <w:rFonts w:ascii="Times New Roman" w:hAnsi="Times New Roman" w:cs="Times New Roman"/>
          <w:sz w:val="24"/>
          <w:szCs w:val="24"/>
        </w:rPr>
        <w:t xml:space="preserve">, which he viewed as unacceptable with regards to its terms that directly impacted Turkey. </w:t>
      </w:r>
      <w:proofErr w:type="spellStart"/>
      <w:r w:rsidRPr="001E4EB3">
        <w:rPr>
          <w:rFonts w:ascii="Times New Roman" w:hAnsi="Times New Roman" w:cs="Times New Roman"/>
          <w:sz w:val="24"/>
          <w:szCs w:val="24"/>
        </w:rPr>
        <w:t>Kemal</w:t>
      </w:r>
      <w:proofErr w:type="spellEnd"/>
      <w:r w:rsidRPr="001E4EB3">
        <w:rPr>
          <w:rFonts w:ascii="Times New Roman" w:hAnsi="Times New Roman" w:cs="Times New Roman"/>
          <w:sz w:val="24"/>
          <w:szCs w:val="24"/>
        </w:rPr>
        <w:t xml:space="preserve"> would not countenance the Dardanelles Straits as being anything other than Turkish and saw no reason why ports in Turkey itself should be deemed “free zones”. </w:t>
      </w:r>
      <w:proofErr w:type="spellStart"/>
      <w:r w:rsidRPr="001E4EB3">
        <w:rPr>
          <w:rFonts w:ascii="Times New Roman" w:hAnsi="Times New Roman" w:cs="Times New Roman"/>
          <w:sz w:val="24"/>
          <w:szCs w:val="24"/>
        </w:rPr>
        <w:t>Kemal</w:t>
      </w:r>
      <w:proofErr w:type="spellEnd"/>
      <w:r w:rsidRPr="001E4EB3">
        <w:rPr>
          <w:rFonts w:ascii="Times New Roman" w:hAnsi="Times New Roman" w:cs="Times New Roman"/>
          <w:sz w:val="24"/>
          <w:szCs w:val="24"/>
        </w:rPr>
        <w:t xml:space="preserve"> believed that the leaders of the Ottoman Empire had taken the people of Turkey into World War One and that the Turkish people </w:t>
      </w:r>
      <w:r w:rsidRPr="001E4EB3">
        <w:rPr>
          <w:rFonts w:ascii="Times New Roman" w:hAnsi="Times New Roman" w:cs="Times New Roman"/>
          <w:sz w:val="24"/>
          <w:szCs w:val="24"/>
        </w:rPr>
        <w:lastRenderedPageBreak/>
        <w:t>should not be punished for the actions of their former leaders. His stand meant that the victorious Allies and the newly created Turkey had to start treaty negotiations afresh.</w:t>
      </w:r>
    </w:p>
    <w:p w:rsidR="00B57817" w:rsidRPr="00B57817" w:rsidRDefault="00B57817" w:rsidP="00575CE3">
      <w:pPr>
        <w:pStyle w:val="ListParagraph"/>
        <w:numPr>
          <w:ilvl w:val="0"/>
          <w:numId w:val="26"/>
        </w:numPr>
        <w:jc w:val="both"/>
        <w:rPr>
          <w:rFonts w:ascii="Times New Roman" w:hAnsi="Times New Roman" w:cs="Times New Roman"/>
          <w:sz w:val="24"/>
          <w:szCs w:val="24"/>
        </w:rPr>
      </w:pPr>
      <w:r w:rsidRPr="00B57817">
        <w:rPr>
          <w:rFonts w:ascii="Times New Roman" w:hAnsi="Times New Roman" w:cs="Times New Roman"/>
          <w:sz w:val="24"/>
          <w:szCs w:val="24"/>
        </w:rPr>
        <w:t xml:space="preserve">The Treaty of </w:t>
      </w:r>
      <w:proofErr w:type="spellStart"/>
      <w:r w:rsidRPr="00B57817">
        <w:rPr>
          <w:rFonts w:ascii="Times New Roman" w:hAnsi="Times New Roman" w:cs="Times New Roman"/>
          <w:sz w:val="24"/>
          <w:szCs w:val="24"/>
        </w:rPr>
        <w:t>Sèvres</w:t>
      </w:r>
      <w:proofErr w:type="spellEnd"/>
      <w:r w:rsidRPr="00B57817">
        <w:rPr>
          <w:rFonts w:ascii="Times New Roman" w:hAnsi="Times New Roman" w:cs="Times New Roman"/>
          <w:sz w:val="24"/>
          <w:szCs w:val="24"/>
        </w:rPr>
        <w:t xml:space="preserve"> territorially carved up the ‘Sick Man of Europe’.</w:t>
      </w:r>
    </w:p>
    <w:p w:rsidR="00B57817" w:rsidRPr="00B57817" w:rsidRDefault="00B57817" w:rsidP="00575CE3">
      <w:pPr>
        <w:pStyle w:val="ListParagraph"/>
        <w:numPr>
          <w:ilvl w:val="0"/>
          <w:numId w:val="26"/>
        </w:numPr>
        <w:jc w:val="both"/>
        <w:rPr>
          <w:rFonts w:ascii="Times New Roman" w:hAnsi="Times New Roman" w:cs="Times New Roman"/>
          <w:sz w:val="24"/>
          <w:szCs w:val="24"/>
        </w:rPr>
      </w:pPr>
      <w:r w:rsidRPr="00B57817">
        <w:rPr>
          <w:rFonts w:ascii="Times New Roman" w:hAnsi="Times New Roman" w:cs="Times New Roman"/>
          <w:sz w:val="24"/>
          <w:szCs w:val="24"/>
        </w:rPr>
        <w:t xml:space="preserve">The Treaty of </w:t>
      </w:r>
      <w:proofErr w:type="spellStart"/>
      <w:r w:rsidRPr="00B57817">
        <w:rPr>
          <w:rFonts w:ascii="Times New Roman" w:hAnsi="Times New Roman" w:cs="Times New Roman"/>
          <w:sz w:val="24"/>
          <w:szCs w:val="24"/>
        </w:rPr>
        <w:t>Sèvres</w:t>
      </w:r>
      <w:proofErr w:type="spellEnd"/>
      <w:r w:rsidRPr="00B57817">
        <w:rPr>
          <w:rFonts w:ascii="Times New Roman" w:hAnsi="Times New Roman" w:cs="Times New Roman"/>
          <w:sz w:val="24"/>
          <w:szCs w:val="24"/>
        </w:rPr>
        <w:t xml:space="preserve"> also gave the Allies the right to reform the electoral system of the Ottoman Empire.</w:t>
      </w:r>
    </w:p>
    <w:p w:rsidR="00B57817" w:rsidRPr="00B57817" w:rsidRDefault="00B57817" w:rsidP="00575CE3">
      <w:pPr>
        <w:pStyle w:val="ListParagraph"/>
        <w:numPr>
          <w:ilvl w:val="0"/>
          <w:numId w:val="26"/>
        </w:numPr>
        <w:jc w:val="both"/>
        <w:rPr>
          <w:rFonts w:ascii="Times New Roman" w:hAnsi="Times New Roman" w:cs="Times New Roman"/>
          <w:sz w:val="24"/>
          <w:szCs w:val="24"/>
        </w:rPr>
      </w:pPr>
      <w:r w:rsidRPr="00B57817">
        <w:rPr>
          <w:rFonts w:ascii="Times New Roman" w:hAnsi="Times New Roman" w:cs="Times New Roman"/>
          <w:sz w:val="24"/>
          <w:szCs w:val="24"/>
        </w:rPr>
        <w:t>Those deemed guilty of engaging in “barbarous warfare” were required to be handed over to the Allies.</w:t>
      </w:r>
    </w:p>
    <w:p w:rsidR="00045C3A" w:rsidRDefault="003D6D60" w:rsidP="00575CE3">
      <w:pPr>
        <w:pStyle w:val="ListParagraph"/>
        <w:numPr>
          <w:ilvl w:val="0"/>
          <w:numId w:val="26"/>
        </w:numPr>
        <w:jc w:val="both"/>
        <w:rPr>
          <w:rFonts w:ascii="Times New Roman" w:hAnsi="Times New Roman" w:cs="Times New Roman"/>
          <w:sz w:val="24"/>
          <w:szCs w:val="24"/>
        </w:rPr>
      </w:pPr>
      <w:r w:rsidRPr="00045C3A">
        <w:rPr>
          <w:rFonts w:ascii="Times New Roman" w:hAnsi="Times New Roman" w:cs="Times New Roman"/>
          <w:sz w:val="24"/>
          <w:szCs w:val="24"/>
        </w:rPr>
        <w:t xml:space="preserve">Bulgaria lost territory like Austria and Hungary, but was treated more leniently. </w:t>
      </w:r>
    </w:p>
    <w:p w:rsidR="00B57817" w:rsidRPr="00B57817" w:rsidRDefault="00B57817" w:rsidP="00575CE3">
      <w:pPr>
        <w:pStyle w:val="ListParagraph"/>
        <w:numPr>
          <w:ilvl w:val="0"/>
          <w:numId w:val="26"/>
        </w:numPr>
        <w:jc w:val="both"/>
        <w:rPr>
          <w:rFonts w:ascii="Times New Roman" w:hAnsi="Times New Roman" w:cs="Times New Roman"/>
          <w:sz w:val="24"/>
          <w:szCs w:val="24"/>
        </w:rPr>
      </w:pPr>
      <w:r w:rsidRPr="00B57817">
        <w:rPr>
          <w:rFonts w:ascii="Times New Roman" w:hAnsi="Times New Roman" w:cs="Times New Roman"/>
          <w:sz w:val="24"/>
          <w:szCs w:val="24"/>
        </w:rPr>
        <w:t>Armenia was recognised as a separate sovereign state.</w:t>
      </w:r>
    </w:p>
    <w:p w:rsidR="00B57817" w:rsidRPr="00D83CBB" w:rsidRDefault="00B57817" w:rsidP="00575CE3">
      <w:pPr>
        <w:pStyle w:val="ListParagraph"/>
        <w:numPr>
          <w:ilvl w:val="0"/>
          <w:numId w:val="26"/>
        </w:numPr>
        <w:jc w:val="both"/>
        <w:rPr>
          <w:rFonts w:ascii="Times New Roman" w:hAnsi="Times New Roman" w:cs="Times New Roman"/>
          <w:sz w:val="24"/>
          <w:szCs w:val="24"/>
        </w:rPr>
      </w:pPr>
      <w:r w:rsidRPr="00B57817">
        <w:rPr>
          <w:rFonts w:ascii="Times New Roman" w:hAnsi="Times New Roman" w:cs="Times New Roman"/>
          <w:sz w:val="24"/>
          <w:szCs w:val="24"/>
        </w:rPr>
        <w:t>The Dodecanese Islands were formally handed over to Italy who was also given influence in the coastal region of Anatolia.</w:t>
      </w:r>
    </w:p>
    <w:p w:rsidR="00045C3A" w:rsidRDefault="00045C3A" w:rsidP="00575CE3">
      <w:pPr>
        <w:pStyle w:val="ListParagraph"/>
        <w:numPr>
          <w:ilvl w:val="0"/>
          <w:numId w:val="26"/>
        </w:numPr>
        <w:jc w:val="both"/>
        <w:rPr>
          <w:rFonts w:ascii="Times New Roman" w:hAnsi="Times New Roman" w:cs="Times New Roman"/>
          <w:sz w:val="24"/>
          <w:szCs w:val="24"/>
        </w:rPr>
      </w:pPr>
      <w:r>
        <w:rPr>
          <w:rFonts w:ascii="Times New Roman" w:hAnsi="Times New Roman" w:cs="Times New Roman"/>
          <w:sz w:val="24"/>
          <w:szCs w:val="24"/>
        </w:rPr>
        <w:t>T</w:t>
      </w:r>
      <w:r w:rsidR="003D6D60" w:rsidRPr="00045C3A">
        <w:rPr>
          <w:rFonts w:ascii="Times New Roman" w:hAnsi="Times New Roman" w:cs="Times New Roman"/>
          <w:sz w:val="24"/>
          <w:szCs w:val="24"/>
        </w:rPr>
        <w:t xml:space="preserve">he victors were harshest of all to Ottoman Turkey. </w:t>
      </w:r>
    </w:p>
    <w:p w:rsidR="00045C3A" w:rsidRDefault="003D6D60" w:rsidP="00575CE3">
      <w:pPr>
        <w:pStyle w:val="ListParagraph"/>
        <w:numPr>
          <w:ilvl w:val="0"/>
          <w:numId w:val="26"/>
        </w:numPr>
        <w:jc w:val="both"/>
        <w:rPr>
          <w:rFonts w:ascii="Times New Roman" w:hAnsi="Times New Roman" w:cs="Times New Roman"/>
          <w:sz w:val="24"/>
          <w:szCs w:val="24"/>
        </w:rPr>
      </w:pPr>
      <w:r w:rsidRPr="00045C3A">
        <w:rPr>
          <w:rFonts w:ascii="Times New Roman" w:hAnsi="Times New Roman" w:cs="Times New Roman"/>
          <w:sz w:val="24"/>
          <w:szCs w:val="24"/>
        </w:rPr>
        <w:t xml:space="preserve">The British had conquered Mesopotamia (present Iraq), and were determined to keep control of it. They had likewise conquered Palestine, which they also wished to control, both to protect the Suez Canal and because they had promised it would become a Jewish National Home. </w:t>
      </w:r>
    </w:p>
    <w:p w:rsidR="00045C3A" w:rsidRDefault="003D6D60" w:rsidP="00575CE3">
      <w:pPr>
        <w:pStyle w:val="ListParagraph"/>
        <w:numPr>
          <w:ilvl w:val="0"/>
          <w:numId w:val="26"/>
        </w:numPr>
        <w:jc w:val="both"/>
        <w:rPr>
          <w:rFonts w:ascii="Times New Roman" w:hAnsi="Times New Roman" w:cs="Times New Roman"/>
          <w:sz w:val="24"/>
          <w:szCs w:val="24"/>
        </w:rPr>
      </w:pPr>
      <w:r w:rsidRPr="00045C3A">
        <w:rPr>
          <w:rFonts w:ascii="Times New Roman" w:hAnsi="Times New Roman" w:cs="Times New Roman"/>
          <w:sz w:val="24"/>
          <w:szCs w:val="24"/>
        </w:rPr>
        <w:t xml:space="preserve">In contrast they preferred to leave Constantinople and the </w:t>
      </w:r>
      <w:proofErr w:type="spellStart"/>
      <w:r w:rsidRPr="00045C3A">
        <w:rPr>
          <w:rFonts w:ascii="Times New Roman" w:hAnsi="Times New Roman" w:cs="Times New Roman"/>
          <w:sz w:val="24"/>
          <w:szCs w:val="24"/>
        </w:rPr>
        <w:t>Bosphorus</w:t>
      </w:r>
      <w:proofErr w:type="spellEnd"/>
      <w:r w:rsidRPr="00045C3A">
        <w:rPr>
          <w:rFonts w:ascii="Times New Roman" w:hAnsi="Times New Roman" w:cs="Times New Roman"/>
          <w:sz w:val="24"/>
          <w:szCs w:val="24"/>
        </w:rPr>
        <w:t xml:space="preserve"> and the Dardanelles to Turkey, as long as the waterway came</w:t>
      </w:r>
      <w:r w:rsidR="00045C3A">
        <w:rPr>
          <w:rFonts w:ascii="Times New Roman" w:hAnsi="Times New Roman" w:cs="Times New Roman"/>
          <w:sz w:val="24"/>
          <w:szCs w:val="24"/>
        </w:rPr>
        <w:t xml:space="preserve"> under international authority.</w:t>
      </w:r>
    </w:p>
    <w:p w:rsidR="00045C3A" w:rsidRDefault="003D6D60" w:rsidP="00575CE3">
      <w:pPr>
        <w:pStyle w:val="ListParagraph"/>
        <w:numPr>
          <w:ilvl w:val="0"/>
          <w:numId w:val="26"/>
        </w:numPr>
        <w:jc w:val="both"/>
        <w:rPr>
          <w:rFonts w:ascii="Times New Roman" w:hAnsi="Times New Roman" w:cs="Times New Roman"/>
          <w:sz w:val="24"/>
          <w:szCs w:val="24"/>
        </w:rPr>
      </w:pPr>
      <w:r w:rsidRPr="00045C3A">
        <w:rPr>
          <w:rFonts w:ascii="Times New Roman" w:hAnsi="Times New Roman" w:cs="Times New Roman"/>
          <w:sz w:val="24"/>
          <w:szCs w:val="24"/>
        </w:rPr>
        <w:t xml:space="preserve">The Treaty of </w:t>
      </w:r>
      <w:proofErr w:type="spellStart"/>
      <w:r w:rsidRPr="00045C3A">
        <w:rPr>
          <w:rFonts w:ascii="Times New Roman" w:hAnsi="Times New Roman" w:cs="Times New Roman"/>
          <w:sz w:val="24"/>
          <w:szCs w:val="24"/>
        </w:rPr>
        <w:t>Sèvres</w:t>
      </w:r>
      <w:proofErr w:type="spellEnd"/>
      <w:r w:rsidRPr="00045C3A">
        <w:rPr>
          <w:rFonts w:ascii="Times New Roman" w:hAnsi="Times New Roman" w:cs="Times New Roman"/>
          <w:sz w:val="24"/>
          <w:szCs w:val="24"/>
        </w:rPr>
        <w:t xml:space="preserve">, dictated in 1920, was therefore exceptionally severe, but a Turkish nationalist movement headed by </w:t>
      </w:r>
      <w:r w:rsidRPr="00045C3A">
        <w:rPr>
          <w:rFonts w:ascii="Times New Roman" w:hAnsi="Times New Roman" w:cs="Times New Roman"/>
          <w:b/>
          <w:sz w:val="24"/>
          <w:szCs w:val="24"/>
        </w:rPr>
        <w:t xml:space="preserve">Mustafa </w:t>
      </w:r>
      <w:proofErr w:type="spellStart"/>
      <w:r w:rsidRPr="00045C3A">
        <w:rPr>
          <w:rFonts w:ascii="Times New Roman" w:hAnsi="Times New Roman" w:cs="Times New Roman"/>
          <w:b/>
          <w:sz w:val="24"/>
          <w:szCs w:val="24"/>
        </w:rPr>
        <w:t>Kemal</w:t>
      </w:r>
      <w:proofErr w:type="spellEnd"/>
      <w:r w:rsidR="00045C3A" w:rsidRPr="00045C3A">
        <w:rPr>
          <w:rFonts w:ascii="Times New Roman" w:hAnsi="Times New Roman" w:cs="Times New Roman"/>
          <w:b/>
          <w:sz w:val="24"/>
          <w:szCs w:val="24"/>
        </w:rPr>
        <w:t xml:space="preserve"> Pasha</w:t>
      </w:r>
      <w:r w:rsidRPr="00045C3A">
        <w:rPr>
          <w:rFonts w:ascii="Times New Roman" w:hAnsi="Times New Roman" w:cs="Times New Roman"/>
          <w:sz w:val="24"/>
          <w:szCs w:val="24"/>
        </w:rPr>
        <w:t xml:space="preserve"> prevented it much of it from being implemented, and in a bitter war expelled Greek forces from Asia Minor. This was just one of example of boundary conflicts being fought all over Europe. </w:t>
      </w:r>
    </w:p>
    <w:p w:rsidR="00045C3A" w:rsidRDefault="003D6D60" w:rsidP="00575CE3">
      <w:pPr>
        <w:pStyle w:val="ListParagraph"/>
        <w:numPr>
          <w:ilvl w:val="0"/>
          <w:numId w:val="26"/>
        </w:numPr>
        <w:jc w:val="both"/>
        <w:rPr>
          <w:rFonts w:ascii="Times New Roman" w:hAnsi="Times New Roman" w:cs="Times New Roman"/>
          <w:sz w:val="24"/>
          <w:szCs w:val="24"/>
        </w:rPr>
      </w:pPr>
      <w:r w:rsidRPr="00045C3A">
        <w:rPr>
          <w:rFonts w:ascii="Times New Roman" w:hAnsi="Times New Roman" w:cs="Times New Roman"/>
          <w:sz w:val="24"/>
          <w:szCs w:val="24"/>
        </w:rPr>
        <w:t xml:space="preserve">While southern Ireland broke away from Britain, Poles fought Lithuanians, Hungarians fought Romanians, and the Russian Bolsheviks fought the Poles and overran the Ukraine and Caucasus. </w:t>
      </w:r>
    </w:p>
    <w:p w:rsidR="00575CE3" w:rsidRDefault="003D6D60" w:rsidP="00575CE3">
      <w:pPr>
        <w:pStyle w:val="ListParagraph"/>
        <w:numPr>
          <w:ilvl w:val="0"/>
          <w:numId w:val="26"/>
        </w:numPr>
        <w:jc w:val="both"/>
        <w:rPr>
          <w:rFonts w:ascii="Times New Roman" w:hAnsi="Times New Roman" w:cs="Times New Roman"/>
          <w:sz w:val="24"/>
          <w:szCs w:val="24"/>
        </w:rPr>
      </w:pPr>
      <w:r w:rsidRPr="00045C3A">
        <w:rPr>
          <w:rFonts w:ascii="Times New Roman" w:hAnsi="Times New Roman" w:cs="Times New Roman"/>
          <w:sz w:val="24"/>
          <w:szCs w:val="24"/>
        </w:rPr>
        <w:t xml:space="preserve">In 1923 the more moderate Treaty of Lausanne replaced that of </w:t>
      </w:r>
      <w:proofErr w:type="spellStart"/>
      <w:r w:rsidRPr="00045C3A">
        <w:rPr>
          <w:rFonts w:ascii="Times New Roman" w:hAnsi="Times New Roman" w:cs="Times New Roman"/>
          <w:sz w:val="24"/>
          <w:szCs w:val="24"/>
        </w:rPr>
        <w:t>Sèvres</w:t>
      </w:r>
      <w:proofErr w:type="spellEnd"/>
      <w:r w:rsidRPr="00045C3A">
        <w:rPr>
          <w:rFonts w:ascii="Times New Roman" w:hAnsi="Times New Roman" w:cs="Times New Roman"/>
          <w:sz w:val="24"/>
          <w:szCs w:val="24"/>
        </w:rPr>
        <w:t xml:space="preserve">, one of the first examples of a process of treaty revision that would dominate European diplomacy for </w:t>
      </w:r>
      <w:r w:rsidR="00575CE3" w:rsidRPr="00045C3A">
        <w:rPr>
          <w:rFonts w:ascii="Times New Roman" w:hAnsi="Times New Roman" w:cs="Times New Roman"/>
          <w:sz w:val="24"/>
          <w:szCs w:val="24"/>
        </w:rPr>
        <w:t xml:space="preserve">two decades, and culminate in 1939 with the return of war. </w:t>
      </w:r>
    </w:p>
    <w:p w:rsidR="00575CE3" w:rsidRPr="00575CE3" w:rsidRDefault="00575CE3" w:rsidP="00575CE3">
      <w:pPr>
        <w:pStyle w:val="ListParagraph"/>
        <w:jc w:val="both"/>
        <w:rPr>
          <w:rFonts w:ascii="Times New Roman" w:hAnsi="Times New Roman" w:cs="Times New Roman"/>
          <w:sz w:val="24"/>
          <w:szCs w:val="24"/>
        </w:rPr>
      </w:pPr>
    </w:p>
    <w:p w:rsidR="00875F18" w:rsidRPr="00025532" w:rsidRDefault="00875F18" w:rsidP="00575CE3">
      <w:pPr>
        <w:pStyle w:val="ListParagraph"/>
        <w:numPr>
          <w:ilvl w:val="0"/>
          <w:numId w:val="26"/>
        </w:numPr>
        <w:jc w:val="both"/>
        <w:rPr>
          <w:rFonts w:ascii="Times New Roman" w:hAnsi="Times New Roman" w:cs="Times New Roman"/>
          <w:sz w:val="24"/>
          <w:szCs w:val="24"/>
        </w:rPr>
      </w:pPr>
      <w:r w:rsidRPr="00875F18">
        <w:rPr>
          <w:noProof/>
          <w:lang w:val="en-US"/>
        </w:rPr>
        <w:lastRenderedPageBreak/>
        <w:drawing>
          <wp:inline distT="0" distB="0" distL="0" distR="0">
            <wp:extent cx="5731510" cy="6489719"/>
            <wp:effectExtent l="19050" t="0" r="2540" b="0"/>
            <wp:docPr id="3" name="Picture 1" descr="http://qph.is.quoracdn.net/main-qimg-bf5818cbfdee88cd106695fccd55241c?convert_to_webp=t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qph.is.quoracdn.net/main-qimg-bf5818cbfdee88cd106695fccd55241c?convert_to_webp=true"/>
                    <pic:cNvPicPr>
                      <a:picLocks noChangeAspect="1" noChangeArrowheads="1"/>
                    </pic:cNvPicPr>
                  </pic:nvPicPr>
                  <pic:blipFill>
                    <a:blip r:embed="rId5"/>
                    <a:srcRect/>
                    <a:stretch>
                      <a:fillRect/>
                    </a:stretch>
                  </pic:blipFill>
                  <pic:spPr bwMode="auto">
                    <a:xfrm>
                      <a:off x="0" y="0"/>
                      <a:ext cx="5731510" cy="6489719"/>
                    </a:xfrm>
                    <a:prstGeom prst="rect">
                      <a:avLst/>
                    </a:prstGeom>
                    <a:noFill/>
                    <a:ln w="9525">
                      <a:noFill/>
                      <a:miter lim="800000"/>
                      <a:headEnd/>
                      <a:tailEnd/>
                    </a:ln>
                  </pic:spPr>
                </pic:pic>
              </a:graphicData>
            </a:graphic>
          </wp:inline>
        </w:drawing>
      </w:r>
    </w:p>
    <w:p w:rsidR="00875F18" w:rsidRPr="00875F18" w:rsidRDefault="00875F18" w:rsidP="002A37FD">
      <w:pPr>
        <w:jc w:val="both"/>
        <w:rPr>
          <w:rFonts w:ascii="Times New Roman" w:hAnsi="Times New Roman" w:cs="Times New Roman"/>
          <w:sz w:val="24"/>
          <w:szCs w:val="24"/>
        </w:rPr>
      </w:pPr>
      <w:r w:rsidRPr="00875F18">
        <w:rPr>
          <w:rFonts w:ascii="Times New Roman" w:hAnsi="Times New Roman" w:cs="Times New Roman"/>
          <w:noProof/>
          <w:sz w:val="24"/>
          <w:szCs w:val="24"/>
          <w:lang w:val="en-US"/>
        </w:rPr>
        <w:lastRenderedPageBreak/>
        <w:drawing>
          <wp:inline distT="0" distB="0" distL="0" distR="0">
            <wp:extent cx="5731510" cy="6489719"/>
            <wp:effectExtent l="19050" t="0" r="2540" b="0"/>
            <wp:docPr id="2" name="Picture 1" descr="http://qph.is.quoracdn.net/main-qimg-bf5818cbfdee88cd106695fccd55241c?convert_to_webp=t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qph.is.quoracdn.net/main-qimg-bf5818cbfdee88cd106695fccd55241c?convert_to_webp=true"/>
                    <pic:cNvPicPr>
                      <a:picLocks noChangeAspect="1" noChangeArrowheads="1"/>
                    </pic:cNvPicPr>
                  </pic:nvPicPr>
                  <pic:blipFill>
                    <a:blip r:embed="rId5"/>
                    <a:srcRect/>
                    <a:stretch>
                      <a:fillRect/>
                    </a:stretch>
                  </pic:blipFill>
                  <pic:spPr bwMode="auto">
                    <a:xfrm>
                      <a:off x="0" y="0"/>
                      <a:ext cx="5731510" cy="6489719"/>
                    </a:xfrm>
                    <a:prstGeom prst="rect">
                      <a:avLst/>
                    </a:prstGeom>
                    <a:noFill/>
                    <a:ln w="9525">
                      <a:noFill/>
                      <a:miter lim="800000"/>
                      <a:headEnd/>
                      <a:tailEnd/>
                    </a:ln>
                  </pic:spPr>
                </pic:pic>
              </a:graphicData>
            </a:graphic>
          </wp:inline>
        </w:drawing>
      </w:r>
    </w:p>
    <w:p w:rsidR="000F5048" w:rsidRPr="00ED1483" w:rsidRDefault="000F5048" w:rsidP="002A37FD">
      <w:pPr>
        <w:jc w:val="both"/>
        <w:rPr>
          <w:rFonts w:ascii="Times New Roman" w:hAnsi="Times New Roman" w:cs="Times New Roman"/>
          <w:b/>
          <w:sz w:val="24"/>
          <w:szCs w:val="24"/>
          <w:u w:val="single"/>
        </w:rPr>
      </w:pPr>
      <w:r w:rsidRPr="00ED1483">
        <w:rPr>
          <w:rFonts w:ascii="Times New Roman" w:hAnsi="Times New Roman" w:cs="Times New Roman"/>
          <w:b/>
          <w:sz w:val="24"/>
          <w:szCs w:val="24"/>
          <w:u w:val="single"/>
        </w:rPr>
        <w:t>Aftermath of Second World War</w:t>
      </w:r>
    </w:p>
    <w:p w:rsidR="000F5048" w:rsidRPr="000F5048" w:rsidRDefault="000F5048" w:rsidP="002A37FD">
      <w:pPr>
        <w:jc w:val="both"/>
        <w:rPr>
          <w:rFonts w:ascii="Times New Roman" w:hAnsi="Times New Roman" w:cs="Times New Roman"/>
          <w:sz w:val="24"/>
          <w:szCs w:val="24"/>
        </w:rPr>
      </w:pPr>
      <w:r w:rsidRPr="000F5048">
        <w:rPr>
          <w:rFonts w:ascii="Times New Roman" w:hAnsi="Times New Roman" w:cs="Times New Roman"/>
          <w:sz w:val="24"/>
          <w:szCs w:val="24"/>
        </w:rPr>
        <w:t>After the end of the war, a conference was held in Potsdam, Germ</w:t>
      </w:r>
      <w:r w:rsidR="00ED1483">
        <w:rPr>
          <w:rFonts w:ascii="Times New Roman" w:hAnsi="Times New Roman" w:cs="Times New Roman"/>
          <w:sz w:val="24"/>
          <w:szCs w:val="24"/>
        </w:rPr>
        <w:t xml:space="preserve">any, to set up peace treaties. </w:t>
      </w:r>
      <w:r w:rsidRPr="000F5048">
        <w:rPr>
          <w:rFonts w:ascii="Times New Roman" w:hAnsi="Times New Roman" w:cs="Times New Roman"/>
          <w:sz w:val="24"/>
          <w:szCs w:val="24"/>
        </w:rPr>
        <w:t xml:space="preserve">The countries that fought with </w:t>
      </w:r>
      <w:r w:rsidRPr="00ED1483">
        <w:rPr>
          <w:rFonts w:ascii="Times New Roman" w:hAnsi="Times New Roman" w:cs="Times New Roman"/>
          <w:b/>
          <w:sz w:val="24"/>
          <w:szCs w:val="24"/>
        </w:rPr>
        <w:t>Hitler</w:t>
      </w:r>
      <w:r w:rsidRPr="000F5048">
        <w:rPr>
          <w:rFonts w:ascii="Times New Roman" w:hAnsi="Times New Roman" w:cs="Times New Roman"/>
          <w:sz w:val="24"/>
          <w:szCs w:val="24"/>
        </w:rPr>
        <w:t xml:space="preserve"> lost territory and had t</w:t>
      </w:r>
      <w:r w:rsidR="00ED1483">
        <w:rPr>
          <w:rFonts w:ascii="Times New Roman" w:hAnsi="Times New Roman" w:cs="Times New Roman"/>
          <w:sz w:val="24"/>
          <w:szCs w:val="24"/>
        </w:rPr>
        <w:t>o pay reparations to the Allies</w:t>
      </w:r>
      <w:r w:rsidRPr="000F5048">
        <w:rPr>
          <w:rFonts w:ascii="Times New Roman" w:hAnsi="Times New Roman" w:cs="Times New Roman"/>
          <w:sz w:val="24"/>
          <w:szCs w:val="24"/>
        </w:rPr>
        <w:t>. Germany and its capital Berlin were divided into four parts. The zones were to be controlled by Great Britain, the United States, France and the Soviet Union. The three western Allies and the Soviet Union disagreed on many things and as time went on Germany was divi</w:t>
      </w:r>
      <w:r w:rsidR="00ED1483">
        <w:rPr>
          <w:rFonts w:ascii="Times New Roman" w:hAnsi="Times New Roman" w:cs="Times New Roman"/>
          <w:sz w:val="24"/>
          <w:szCs w:val="24"/>
        </w:rPr>
        <w:t>ded into two separate countries: East Germany</w:t>
      </w:r>
      <w:r w:rsidRPr="000F5048">
        <w:rPr>
          <w:rFonts w:ascii="Times New Roman" w:hAnsi="Times New Roman" w:cs="Times New Roman"/>
          <w:sz w:val="24"/>
          <w:szCs w:val="24"/>
        </w:rPr>
        <w:t>, which had a Communist government and West German</w:t>
      </w:r>
      <w:r w:rsidR="00ED1483">
        <w:rPr>
          <w:rFonts w:ascii="Times New Roman" w:hAnsi="Times New Roman" w:cs="Times New Roman"/>
          <w:sz w:val="24"/>
          <w:szCs w:val="24"/>
        </w:rPr>
        <w:t>y, which was a democratic state</w:t>
      </w:r>
      <w:r w:rsidRPr="000F5048">
        <w:rPr>
          <w:rFonts w:ascii="Times New Roman" w:hAnsi="Times New Roman" w:cs="Times New Roman"/>
          <w:sz w:val="24"/>
          <w:szCs w:val="24"/>
        </w:rPr>
        <w:t>. Berlin was also divided into East and West Berlin. Austria was also occupied by the four Allies from 1945 to 1955.</w:t>
      </w:r>
    </w:p>
    <w:p w:rsidR="000F5048" w:rsidRDefault="000F5048" w:rsidP="002A37FD">
      <w:pPr>
        <w:jc w:val="both"/>
        <w:rPr>
          <w:rFonts w:ascii="Times New Roman" w:hAnsi="Times New Roman" w:cs="Times New Roman"/>
          <w:sz w:val="24"/>
          <w:szCs w:val="24"/>
        </w:rPr>
      </w:pPr>
      <w:r w:rsidRPr="000F5048">
        <w:rPr>
          <w:rFonts w:ascii="Times New Roman" w:hAnsi="Times New Roman" w:cs="Times New Roman"/>
          <w:sz w:val="24"/>
          <w:szCs w:val="24"/>
        </w:rPr>
        <w:lastRenderedPageBreak/>
        <w:t>One by one, the Russians sta</w:t>
      </w:r>
      <w:r w:rsidR="00ED1483">
        <w:rPr>
          <w:rFonts w:ascii="Times New Roman" w:hAnsi="Times New Roman" w:cs="Times New Roman"/>
          <w:sz w:val="24"/>
          <w:szCs w:val="24"/>
        </w:rPr>
        <w:t>rted to take over countries in E</w:t>
      </w:r>
      <w:r w:rsidRPr="000F5048">
        <w:rPr>
          <w:rFonts w:ascii="Times New Roman" w:hAnsi="Times New Roman" w:cs="Times New Roman"/>
          <w:sz w:val="24"/>
          <w:szCs w:val="24"/>
        </w:rPr>
        <w:t xml:space="preserve">astern Europe and install Communist governments there. The division of Europe was the beginning of the Cold War, between the democratic nations of the west </w:t>
      </w:r>
      <w:r w:rsidR="00ED1483">
        <w:rPr>
          <w:rFonts w:ascii="Times New Roman" w:hAnsi="Times New Roman" w:cs="Times New Roman"/>
          <w:sz w:val="24"/>
          <w:szCs w:val="24"/>
        </w:rPr>
        <w:t>and the Communist countries of E</w:t>
      </w:r>
      <w:r w:rsidRPr="000F5048">
        <w:rPr>
          <w:rFonts w:ascii="Times New Roman" w:hAnsi="Times New Roman" w:cs="Times New Roman"/>
          <w:sz w:val="24"/>
          <w:szCs w:val="24"/>
        </w:rPr>
        <w:t>astern Europe. The Iron Curtain marked the border between these two regions.</w:t>
      </w:r>
    </w:p>
    <w:p w:rsidR="00750032" w:rsidRDefault="00ED1483" w:rsidP="002A37FD">
      <w:pPr>
        <w:jc w:val="both"/>
        <w:rPr>
          <w:rFonts w:ascii="Times New Roman" w:hAnsi="Times New Roman" w:cs="Times New Roman"/>
          <w:sz w:val="24"/>
          <w:szCs w:val="24"/>
        </w:rPr>
      </w:pPr>
      <w:r>
        <w:rPr>
          <w:rFonts w:ascii="Times New Roman" w:hAnsi="Times New Roman" w:cs="Times New Roman"/>
          <w:sz w:val="24"/>
          <w:szCs w:val="24"/>
        </w:rPr>
        <w:t>H</w:t>
      </w:r>
      <w:r w:rsidRPr="00ED1483">
        <w:rPr>
          <w:rFonts w:ascii="Times New Roman" w:hAnsi="Times New Roman" w:cs="Times New Roman"/>
          <w:sz w:val="24"/>
          <w:szCs w:val="24"/>
        </w:rPr>
        <w:t>owever the fighting had finally finished, the consequences of the Second World War were felt for decades after it ended. A power shift from Europe to the United States was only one result. The Cold War between communist Soviet forces and capitalist countries was another, due to tensions that surfaced during the war. The death and destruction caused by this w</w:t>
      </w:r>
      <w:r>
        <w:rPr>
          <w:rFonts w:ascii="Times New Roman" w:hAnsi="Times New Roman" w:cs="Times New Roman"/>
          <w:sz w:val="24"/>
          <w:szCs w:val="24"/>
        </w:rPr>
        <w:t>ar were also unparalleled</w:t>
      </w:r>
      <w:r w:rsidRPr="00ED1483">
        <w:rPr>
          <w:rFonts w:ascii="Times New Roman" w:hAnsi="Times New Roman" w:cs="Times New Roman"/>
          <w:sz w:val="24"/>
          <w:szCs w:val="24"/>
        </w:rPr>
        <w:t>. However, the war also had some positive effects, including the creation of the United Nations and the addition of women to the workforce.</w:t>
      </w:r>
    </w:p>
    <w:p w:rsidR="00432B2D" w:rsidRPr="002A37FD" w:rsidRDefault="00432B2D" w:rsidP="002A37FD">
      <w:pPr>
        <w:jc w:val="both"/>
        <w:rPr>
          <w:rFonts w:ascii="Times New Roman" w:hAnsi="Times New Roman" w:cs="Times New Roman"/>
          <w:sz w:val="24"/>
          <w:szCs w:val="24"/>
        </w:rPr>
      </w:pPr>
      <w:r w:rsidRPr="00432B2D">
        <w:rPr>
          <w:rFonts w:ascii="Times New Roman" w:hAnsi="Times New Roman" w:cs="Times New Roman"/>
          <w:sz w:val="24"/>
          <w:szCs w:val="24"/>
        </w:rPr>
        <w:t>The government of Germany</w:t>
      </w:r>
      <w:r>
        <w:rPr>
          <w:rFonts w:ascii="Times New Roman" w:hAnsi="Times New Roman" w:cs="Times New Roman"/>
          <w:sz w:val="24"/>
          <w:szCs w:val="24"/>
        </w:rPr>
        <w:t xml:space="preserve"> organized</w:t>
      </w:r>
      <w:r w:rsidRPr="00432B2D">
        <w:rPr>
          <w:rFonts w:ascii="Times New Roman" w:hAnsi="Times New Roman" w:cs="Times New Roman"/>
          <w:sz w:val="24"/>
          <w:szCs w:val="24"/>
        </w:rPr>
        <w:t xml:space="preserve"> a substantial number of war crimes in both World War I and World War II. The most notable of these is the Holocaust in which millions of people were murdered or died from abuse and neglect, 60% of </w:t>
      </w:r>
      <w:r w:rsidR="006C1F75" w:rsidRPr="00432B2D">
        <w:rPr>
          <w:rFonts w:ascii="Times New Roman" w:hAnsi="Times New Roman" w:cs="Times New Roman"/>
          <w:sz w:val="24"/>
          <w:szCs w:val="24"/>
        </w:rPr>
        <w:t xml:space="preserve">them </w:t>
      </w:r>
      <w:r w:rsidR="006C1F75">
        <w:rPr>
          <w:rFonts w:ascii="Times New Roman" w:hAnsi="Times New Roman" w:cs="Times New Roman"/>
          <w:sz w:val="24"/>
          <w:szCs w:val="24"/>
        </w:rPr>
        <w:t>Jews</w:t>
      </w:r>
      <w:r w:rsidRPr="00432B2D">
        <w:rPr>
          <w:rFonts w:ascii="Times New Roman" w:hAnsi="Times New Roman" w:cs="Times New Roman"/>
          <w:sz w:val="24"/>
          <w:szCs w:val="24"/>
        </w:rPr>
        <w:t>. However, millions also died as a result of other German actions in those two conflicts. The true number of victims may never be known, since much of the evidence was destroyed by the perpetrators, by burning of bodies, murder of witnesses and destruction of documentation in an attempt to conceal the crimes.</w:t>
      </w:r>
    </w:p>
    <w:p w:rsidR="002A37FD" w:rsidRPr="002A37FD" w:rsidRDefault="002A37FD" w:rsidP="002A37FD">
      <w:pPr>
        <w:jc w:val="both"/>
        <w:rPr>
          <w:rFonts w:ascii="Times New Roman" w:hAnsi="Times New Roman" w:cs="Times New Roman"/>
          <w:sz w:val="24"/>
          <w:szCs w:val="24"/>
        </w:rPr>
      </w:pPr>
      <w:r w:rsidRPr="002A37FD">
        <w:rPr>
          <w:rFonts w:ascii="Times New Roman" w:hAnsi="Times New Roman" w:cs="Times New Roman"/>
          <w:sz w:val="24"/>
          <w:szCs w:val="24"/>
        </w:rPr>
        <w:t xml:space="preserve">The Holocaust was the systematic </w:t>
      </w:r>
      <w:r w:rsidR="00432B2D" w:rsidRPr="002A37FD">
        <w:rPr>
          <w:rFonts w:ascii="Times New Roman" w:hAnsi="Times New Roman" w:cs="Times New Roman"/>
          <w:sz w:val="24"/>
          <w:szCs w:val="24"/>
        </w:rPr>
        <w:t>total destruction</w:t>
      </w:r>
      <w:r w:rsidRPr="002A37FD">
        <w:rPr>
          <w:rFonts w:ascii="Times New Roman" w:hAnsi="Times New Roman" w:cs="Times New Roman"/>
          <w:sz w:val="24"/>
          <w:szCs w:val="24"/>
        </w:rPr>
        <w:t xml:space="preserve"> of six million Jews by the Nazis during World War 2. In 1933 nine million Jews lived in the 21 countries of Europe that would be military occupied by Germany during the war. By 1945 two out of every three European Jews had been killed. 1.5 million </w:t>
      </w:r>
      <w:r w:rsidR="00CC47A7" w:rsidRPr="002A37FD">
        <w:rPr>
          <w:rFonts w:ascii="Times New Roman" w:hAnsi="Times New Roman" w:cs="Times New Roman"/>
          <w:sz w:val="24"/>
          <w:szCs w:val="24"/>
        </w:rPr>
        <w:t>Children</w:t>
      </w:r>
      <w:r w:rsidRPr="002A37FD">
        <w:rPr>
          <w:rFonts w:ascii="Times New Roman" w:hAnsi="Times New Roman" w:cs="Times New Roman"/>
          <w:sz w:val="24"/>
          <w:szCs w:val="24"/>
        </w:rPr>
        <w:t xml:space="preserve"> were murdered. This figure includes more than 1.2 million Jewish children, tens of thousands of Gypsy children and tho</w:t>
      </w:r>
      <w:r>
        <w:rPr>
          <w:rFonts w:ascii="Times New Roman" w:hAnsi="Times New Roman" w:cs="Times New Roman"/>
          <w:sz w:val="24"/>
          <w:szCs w:val="24"/>
        </w:rPr>
        <w:t>usands of handicapped children.</w:t>
      </w:r>
    </w:p>
    <w:p w:rsidR="00917421" w:rsidRPr="00D237AC" w:rsidRDefault="002A37FD" w:rsidP="002A37FD">
      <w:pPr>
        <w:jc w:val="both"/>
        <w:rPr>
          <w:rFonts w:ascii="Times New Roman" w:hAnsi="Times New Roman" w:cs="Times New Roman"/>
          <w:sz w:val="28"/>
          <w:szCs w:val="28"/>
        </w:rPr>
      </w:pPr>
      <w:r w:rsidRPr="002A37FD">
        <w:rPr>
          <w:rFonts w:ascii="Times New Roman" w:hAnsi="Times New Roman" w:cs="Times New Roman"/>
          <w:sz w:val="24"/>
          <w:szCs w:val="24"/>
        </w:rPr>
        <w:t xml:space="preserve">The Holocaust is a history of enduring horror and sorrow. It seems as though there is no spark of human concern, no act of humanity, to lighten that dark history. </w:t>
      </w:r>
    </w:p>
    <w:sectPr w:rsidR="00917421" w:rsidRPr="00D237AC" w:rsidSect="00601EA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460FA"/>
    <w:multiLevelType w:val="hybridMultilevel"/>
    <w:tmpl w:val="2A9AAA8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186D3C51"/>
    <w:multiLevelType w:val="hybridMultilevel"/>
    <w:tmpl w:val="50461B22"/>
    <w:lvl w:ilvl="0" w:tplc="4009000F">
      <w:start w:val="1"/>
      <w:numFmt w:val="decimal"/>
      <w:lvlText w:val="%1."/>
      <w:lvlJc w:val="left"/>
      <w:pPr>
        <w:tabs>
          <w:tab w:val="num" w:pos="720"/>
        </w:tabs>
        <w:ind w:left="720" w:hanging="360"/>
      </w:pPr>
      <w:rPr>
        <w:rFonts w:hint="default"/>
      </w:rPr>
    </w:lvl>
    <w:lvl w:ilvl="1" w:tplc="67409178" w:tentative="1">
      <w:start w:val="1"/>
      <w:numFmt w:val="bullet"/>
      <w:lvlText w:val=""/>
      <w:lvlJc w:val="left"/>
      <w:pPr>
        <w:tabs>
          <w:tab w:val="num" w:pos="1440"/>
        </w:tabs>
        <w:ind w:left="1440" w:hanging="360"/>
      </w:pPr>
      <w:rPr>
        <w:rFonts w:ascii="Wingdings 2" w:hAnsi="Wingdings 2" w:hint="default"/>
      </w:rPr>
    </w:lvl>
    <w:lvl w:ilvl="2" w:tplc="41E4509C" w:tentative="1">
      <w:start w:val="1"/>
      <w:numFmt w:val="bullet"/>
      <w:lvlText w:val=""/>
      <w:lvlJc w:val="left"/>
      <w:pPr>
        <w:tabs>
          <w:tab w:val="num" w:pos="2160"/>
        </w:tabs>
        <w:ind w:left="2160" w:hanging="360"/>
      </w:pPr>
      <w:rPr>
        <w:rFonts w:ascii="Wingdings 2" w:hAnsi="Wingdings 2" w:hint="default"/>
      </w:rPr>
    </w:lvl>
    <w:lvl w:ilvl="3" w:tplc="F69433B8" w:tentative="1">
      <w:start w:val="1"/>
      <w:numFmt w:val="bullet"/>
      <w:lvlText w:val=""/>
      <w:lvlJc w:val="left"/>
      <w:pPr>
        <w:tabs>
          <w:tab w:val="num" w:pos="2880"/>
        </w:tabs>
        <w:ind w:left="2880" w:hanging="360"/>
      </w:pPr>
      <w:rPr>
        <w:rFonts w:ascii="Wingdings 2" w:hAnsi="Wingdings 2" w:hint="default"/>
      </w:rPr>
    </w:lvl>
    <w:lvl w:ilvl="4" w:tplc="9D6266E2" w:tentative="1">
      <w:start w:val="1"/>
      <w:numFmt w:val="bullet"/>
      <w:lvlText w:val=""/>
      <w:lvlJc w:val="left"/>
      <w:pPr>
        <w:tabs>
          <w:tab w:val="num" w:pos="3600"/>
        </w:tabs>
        <w:ind w:left="3600" w:hanging="360"/>
      </w:pPr>
      <w:rPr>
        <w:rFonts w:ascii="Wingdings 2" w:hAnsi="Wingdings 2" w:hint="default"/>
      </w:rPr>
    </w:lvl>
    <w:lvl w:ilvl="5" w:tplc="89483332" w:tentative="1">
      <w:start w:val="1"/>
      <w:numFmt w:val="bullet"/>
      <w:lvlText w:val=""/>
      <w:lvlJc w:val="left"/>
      <w:pPr>
        <w:tabs>
          <w:tab w:val="num" w:pos="4320"/>
        </w:tabs>
        <w:ind w:left="4320" w:hanging="360"/>
      </w:pPr>
      <w:rPr>
        <w:rFonts w:ascii="Wingdings 2" w:hAnsi="Wingdings 2" w:hint="default"/>
      </w:rPr>
    </w:lvl>
    <w:lvl w:ilvl="6" w:tplc="69DEFE5C" w:tentative="1">
      <w:start w:val="1"/>
      <w:numFmt w:val="bullet"/>
      <w:lvlText w:val=""/>
      <w:lvlJc w:val="left"/>
      <w:pPr>
        <w:tabs>
          <w:tab w:val="num" w:pos="5040"/>
        </w:tabs>
        <w:ind w:left="5040" w:hanging="360"/>
      </w:pPr>
      <w:rPr>
        <w:rFonts w:ascii="Wingdings 2" w:hAnsi="Wingdings 2" w:hint="default"/>
      </w:rPr>
    </w:lvl>
    <w:lvl w:ilvl="7" w:tplc="D90060CA" w:tentative="1">
      <w:start w:val="1"/>
      <w:numFmt w:val="bullet"/>
      <w:lvlText w:val=""/>
      <w:lvlJc w:val="left"/>
      <w:pPr>
        <w:tabs>
          <w:tab w:val="num" w:pos="5760"/>
        </w:tabs>
        <w:ind w:left="5760" w:hanging="360"/>
      </w:pPr>
      <w:rPr>
        <w:rFonts w:ascii="Wingdings 2" w:hAnsi="Wingdings 2" w:hint="default"/>
      </w:rPr>
    </w:lvl>
    <w:lvl w:ilvl="8" w:tplc="9A8A0E16" w:tentative="1">
      <w:start w:val="1"/>
      <w:numFmt w:val="bullet"/>
      <w:lvlText w:val=""/>
      <w:lvlJc w:val="left"/>
      <w:pPr>
        <w:tabs>
          <w:tab w:val="num" w:pos="6480"/>
        </w:tabs>
        <w:ind w:left="6480" w:hanging="360"/>
      </w:pPr>
      <w:rPr>
        <w:rFonts w:ascii="Wingdings 2" w:hAnsi="Wingdings 2" w:hint="default"/>
      </w:rPr>
    </w:lvl>
  </w:abstractNum>
  <w:abstractNum w:abstractNumId="2">
    <w:nsid w:val="200E01D3"/>
    <w:multiLevelType w:val="hybridMultilevel"/>
    <w:tmpl w:val="50C02E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269E3F94"/>
    <w:multiLevelType w:val="hybridMultilevel"/>
    <w:tmpl w:val="3E0E05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7634CE6"/>
    <w:multiLevelType w:val="hybridMultilevel"/>
    <w:tmpl w:val="BDF8528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46531EF"/>
    <w:multiLevelType w:val="hybridMultilevel"/>
    <w:tmpl w:val="DA6AC7DC"/>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6">
    <w:nsid w:val="376B4DB0"/>
    <w:multiLevelType w:val="hybridMultilevel"/>
    <w:tmpl w:val="39FE23CC"/>
    <w:lvl w:ilvl="0" w:tplc="40090019">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7A86567"/>
    <w:multiLevelType w:val="hybridMultilevel"/>
    <w:tmpl w:val="D4C65B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9250FFB"/>
    <w:multiLevelType w:val="hybridMultilevel"/>
    <w:tmpl w:val="85CC5A58"/>
    <w:lvl w:ilvl="0" w:tplc="7396D234">
      <w:start w:val="1"/>
      <w:numFmt w:val="bullet"/>
      <w:lvlText w:val=""/>
      <w:lvlJc w:val="left"/>
      <w:pPr>
        <w:tabs>
          <w:tab w:val="num" w:pos="720"/>
        </w:tabs>
        <w:ind w:left="720" w:hanging="360"/>
      </w:pPr>
      <w:rPr>
        <w:rFonts w:ascii="Wingdings 2" w:hAnsi="Wingdings 2" w:hint="default"/>
      </w:rPr>
    </w:lvl>
    <w:lvl w:ilvl="1" w:tplc="A27882B4">
      <w:start w:val="906"/>
      <w:numFmt w:val="bullet"/>
      <w:lvlText w:val="•"/>
      <w:lvlJc w:val="left"/>
      <w:pPr>
        <w:tabs>
          <w:tab w:val="num" w:pos="1440"/>
        </w:tabs>
        <w:ind w:left="1440" w:hanging="360"/>
      </w:pPr>
      <w:rPr>
        <w:rFonts w:ascii="Times New Roman" w:hAnsi="Times New Roman" w:hint="default"/>
      </w:rPr>
    </w:lvl>
    <w:lvl w:ilvl="2" w:tplc="96D62634" w:tentative="1">
      <w:start w:val="1"/>
      <w:numFmt w:val="bullet"/>
      <w:lvlText w:val=""/>
      <w:lvlJc w:val="left"/>
      <w:pPr>
        <w:tabs>
          <w:tab w:val="num" w:pos="2160"/>
        </w:tabs>
        <w:ind w:left="2160" w:hanging="360"/>
      </w:pPr>
      <w:rPr>
        <w:rFonts w:ascii="Wingdings 2" w:hAnsi="Wingdings 2" w:hint="default"/>
      </w:rPr>
    </w:lvl>
    <w:lvl w:ilvl="3" w:tplc="26B4343A" w:tentative="1">
      <w:start w:val="1"/>
      <w:numFmt w:val="bullet"/>
      <w:lvlText w:val=""/>
      <w:lvlJc w:val="left"/>
      <w:pPr>
        <w:tabs>
          <w:tab w:val="num" w:pos="2880"/>
        </w:tabs>
        <w:ind w:left="2880" w:hanging="360"/>
      </w:pPr>
      <w:rPr>
        <w:rFonts w:ascii="Wingdings 2" w:hAnsi="Wingdings 2" w:hint="default"/>
      </w:rPr>
    </w:lvl>
    <w:lvl w:ilvl="4" w:tplc="0542FCF2" w:tentative="1">
      <w:start w:val="1"/>
      <w:numFmt w:val="bullet"/>
      <w:lvlText w:val=""/>
      <w:lvlJc w:val="left"/>
      <w:pPr>
        <w:tabs>
          <w:tab w:val="num" w:pos="3600"/>
        </w:tabs>
        <w:ind w:left="3600" w:hanging="360"/>
      </w:pPr>
      <w:rPr>
        <w:rFonts w:ascii="Wingdings 2" w:hAnsi="Wingdings 2" w:hint="default"/>
      </w:rPr>
    </w:lvl>
    <w:lvl w:ilvl="5" w:tplc="6A90991A" w:tentative="1">
      <w:start w:val="1"/>
      <w:numFmt w:val="bullet"/>
      <w:lvlText w:val=""/>
      <w:lvlJc w:val="left"/>
      <w:pPr>
        <w:tabs>
          <w:tab w:val="num" w:pos="4320"/>
        </w:tabs>
        <w:ind w:left="4320" w:hanging="360"/>
      </w:pPr>
      <w:rPr>
        <w:rFonts w:ascii="Wingdings 2" w:hAnsi="Wingdings 2" w:hint="default"/>
      </w:rPr>
    </w:lvl>
    <w:lvl w:ilvl="6" w:tplc="00924C46" w:tentative="1">
      <w:start w:val="1"/>
      <w:numFmt w:val="bullet"/>
      <w:lvlText w:val=""/>
      <w:lvlJc w:val="left"/>
      <w:pPr>
        <w:tabs>
          <w:tab w:val="num" w:pos="5040"/>
        </w:tabs>
        <w:ind w:left="5040" w:hanging="360"/>
      </w:pPr>
      <w:rPr>
        <w:rFonts w:ascii="Wingdings 2" w:hAnsi="Wingdings 2" w:hint="default"/>
      </w:rPr>
    </w:lvl>
    <w:lvl w:ilvl="7" w:tplc="964C8CD6" w:tentative="1">
      <w:start w:val="1"/>
      <w:numFmt w:val="bullet"/>
      <w:lvlText w:val=""/>
      <w:lvlJc w:val="left"/>
      <w:pPr>
        <w:tabs>
          <w:tab w:val="num" w:pos="5760"/>
        </w:tabs>
        <w:ind w:left="5760" w:hanging="360"/>
      </w:pPr>
      <w:rPr>
        <w:rFonts w:ascii="Wingdings 2" w:hAnsi="Wingdings 2" w:hint="default"/>
      </w:rPr>
    </w:lvl>
    <w:lvl w:ilvl="8" w:tplc="5162B008" w:tentative="1">
      <w:start w:val="1"/>
      <w:numFmt w:val="bullet"/>
      <w:lvlText w:val=""/>
      <w:lvlJc w:val="left"/>
      <w:pPr>
        <w:tabs>
          <w:tab w:val="num" w:pos="6480"/>
        </w:tabs>
        <w:ind w:left="6480" w:hanging="360"/>
      </w:pPr>
      <w:rPr>
        <w:rFonts w:ascii="Wingdings 2" w:hAnsi="Wingdings 2" w:hint="default"/>
      </w:rPr>
    </w:lvl>
  </w:abstractNum>
  <w:abstractNum w:abstractNumId="9">
    <w:nsid w:val="3E684A18"/>
    <w:multiLevelType w:val="hybridMultilevel"/>
    <w:tmpl w:val="62C24B1E"/>
    <w:lvl w:ilvl="0" w:tplc="3B0E1246">
      <w:start w:val="1"/>
      <w:numFmt w:val="bullet"/>
      <w:lvlText w:val=""/>
      <w:lvlJc w:val="left"/>
      <w:pPr>
        <w:tabs>
          <w:tab w:val="num" w:pos="720"/>
        </w:tabs>
        <w:ind w:left="720" w:hanging="360"/>
      </w:pPr>
      <w:rPr>
        <w:rFonts w:ascii="Wingdings 2" w:hAnsi="Wingdings 2" w:hint="default"/>
      </w:rPr>
    </w:lvl>
    <w:lvl w:ilvl="1" w:tplc="67409178" w:tentative="1">
      <w:start w:val="1"/>
      <w:numFmt w:val="bullet"/>
      <w:lvlText w:val=""/>
      <w:lvlJc w:val="left"/>
      <w:pPr>
        <w:tabs>
          <w:tab w:val="num" w:pos="1440"/>
        </w:tabs>
        <w:ind w:left="1440" w:hanging="360"/>
      </w:pPr>
      <w:rPr>
        <w:rFonts w:ascii="Wingdings 2" w:hAnsi="Wingdings 2" w:hint="default"/>
      </w:rPr>
    </w:lvl>
    <w:lvl w:ilvl="2" w:tplc="41E4509C" w:tentative="1">
      <w:start w:val="1"/>
      <w:numFmt w:val="bullet"/>
      <w:lvlText w:val=""/>
      <w:lvlJc w:val="left"/>
      <w:pPr>
        <w:tabs>
          <w:tab w:val="num" w:pos="2160"/>
        </w:tabs>
        <w:ind w:left="2160" w:hanging="360"/>
      </w:pPr>
      <w:rPr>
        <w:rFonts w:ascii="Wingdings 2" w:hAnsi="Wingdings 2" w:hint="default"/>
      </w:rPr>
    </w:lvl>
    <w:lvl w:ilvl="3" w:tplc="F69433B8" w:tentative="1">
      <w:start w:val="1"/>
      <w:numFmt w:val="bullet"/>
      <w:lvlText w:val=""/>
      <w:lvlJc w:val="left"/>
      <w:pPr>
        <w:tabs>
          <w:tab w:val="num" w:pos="2880"/>
        </w:tabs>
        <w:ind w:left="2880" w:hanging="360"/>
      </w:pPr>
      <w:rPr>
        <w:rFonts w:ascii="Wingdings 2" w:hAnsi="Wingdings 2" w:hint="default"/>
      </w:rPr>
    </w:lvl>
    <w:lvl w:ilvl="4" w:tplc="9D6266E2" w:tentative="1">
      <w:start w:val="1"/>
      <w:numFmt w:val="bullet"/>
      <w:lvlText w:val=""/>
      <w:lvlJc w:val="left"/>
      <w:pPr>
        <w:tabs>
          <w:tab w:val="num" w:pos="3600"/>
        </w:tabs>
        <w:ind w:left="3600" w:hanging="360"/>
      </w:pPr>
      <w:rPr>
        <w:rFonts w:ascii="Wingdings 2" w:hAnsi="Wingdings 2" w:hint="default"/>
      </w:rPr>
    </w:lvl>
    <w:lvl w:ilvl="5" w:tplc="89483332" w:tentative="1">
      <w:start w:val="1"/>
      <w:numFmt w:val="bullet"/>
      <w:lvlText w:val=""/>
      <w:lvlJc w:val="left"/>
      <w:pPr>
        <w:tabs>
          <w:tab w:val="num" w:pos="4320"/>
        </w:tabs>
        <w:ind w:left="4320" w:hanging="360"/>
      </w:pPr>
      <w:rPr>
        <w:rFonts w:ascii="Wingdings 2" w:hAnsi="Wingdings 2" w:hint="default"/>
      </w:rPr>
    </w:lvl>
    <w:lvl w:ilvl="6" w:tplc="69DEFE5C" w:tentative="1">
      <w:start w:val="1"/>
      <w:numFmt w:val="bullet"/>
      <w:lvlText w:val=""/>
      <w:lvlJc w:val="left"/>
      <w:pPr>
        <w:tabs>
          <w:tab w:val="num" w:pos="5040"/>
        </w:tabs>
        <w:ind w:left="5040" w:hanging="360"/>
      </w:pPr>
      <w:rPr>
        <w:rFonts w:ascii="Wingdings 2" w:hAnsi="Wingdings 2" w:hint="default"/>
      </w:rPr>
    </w:lvl>
    <w:lvl w:ilvl="7" w:tplc="D90060CA" w:tentative="1">
      <w:start w:val="1"/>
      <w:numFmt w:val="bullet"/>
      <w:lvlText w:val=""/>
      <w:lvlJc w:val="left"/>
      <w:pPr>
        <w:tabs>
          <w:tab w:val="num" w:pos="5760"/>
        </w:tabs>
        <w:ind w:left="5760" w:hanging="360"/>
      </w:pPr>
      <w:rPr>
        <w:rFonts w:ascii="Wingdings 2" w:hAnsi="Wingdings 2" w:hint="default"/>
      </w:rPr>
    </w:lvl>
    <w:lvl w:ilvl="8" w:tplc="9A8A0E16" w:tentative="1">
      <w:start w:val="1"/>
      <w:numFmt w:val="bullet"/>
      <w:lvlText w:val=""/>
      <w:lvlJc w:val="left"/>
      <w:pPr>
        <w:tabs>
          <w:tab w:val="num" w:pos="6480"/>
        </w:tabs>
        <w:ind w:left="6480" w:hanging="360"/>
      </w:pPr>
      <w:rPr>
        <w:rFonts w:ascii="Wingdings 2" w:hAnsi="Wingdings 2" w:hint="default"/>
      </w:rPr>
    </w:lvl>
  </w:abstractNum>
  <w:abstractNum w:abstractNumId="10">
    <w:nsid w:val="41D716E9"/>
    <w:multiLevelType w:val="hybridMultilevel"/>
    <w:tmpl w:val="3D46106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2766120"/>
    <w:multiLevelType w:val="hybridMultilevel"/>
    <w:tmpl w:val="8FC4C8E2"/>
    <w:lvl w:ilvl="0" w:tplc="1528F50A">
      <w:start w:val="1"/>
      <w:numFmt w:val="bullet"/>
      <w:lvlText w:val=""/>
      <w:lvlJc w:val="left"/>
      <w:pPr>
        <w:tabs>
          <w:tab w:val="num" w:pos="720"/>
        </w:tabs>
        <w:ind w:left="720" w:hanging="360"/>
      </w:pPr>
      <w:rPr>
        <w:rFonts w:ascii="Wingdings 2" w:hAnsi="Wingdings 2" w:hint="default"/>
      </w:rPr>
    </w:lvl>
    <w:lvl w:ilvl="1" w:tplc="3AF65FF0" w:tentative="1">
      <w:start w:val="1"/>
      <w:numFmt w:val="bullet"/>
      <w:lvlText w:val=""/>
      <w:lvlJc w:val="left"/>
      <w:pPr>
        <w:tabs>
          <w:tab w:val="num" w:pos="1440"/>
        </w:tabs>
        <w:ind w:left="1440" w:hanging="360"/>
      </w:pPr>
      <w:rPr>
        <w:rFonts w:ascii="Wingdings 2" w:hAnsi="Wingdings 2" w:hint="default"/>
      </w:rPr>
    </w:lvl>
    <w:lvl w:ilvl="2" w:tplc="DC8EDE24" w:tentative="1">
      <w:start w:val="1"/>
      <w:numFmt w:val="bullet"/>
      <w:lvlText w:val=""/>
      <w:lvlJc w:val="left"/>
      <w:pPr>
        <w:tabs>
          <w:tab w:val="num" w:pos="2160"/>
        </w:tabs>
        <w:ind w:left="2160" w:hanging="360"/>
      </w:pPr>
      <w:rPr>
        <w:rFonts w:ascii="Wingdings 2" w:hAnsi="Wingdings 2" w:hint="default"/>
      </w:rPr>
    </w:lvl>
    <w:lvl w:ilvl="3" w:tplc="AAF06608" w:tentative="1">
      <w:start w:val="1"/>
      <w:numFmt w:val="bullet"/>
      <w:lvlText w:val=""/>
      <w:lvlJc w:val="left"/>
      <w:pPr>
        <w:tabs>
          <w:tab w:val="num" w:pos="2880"/>
        </w:tabs>
        <w:ind w:left="2880" w:hanging="360"/>
      </w:pPr>
      <w:rPr>
        <w:rFonts w:ascii="Wingdings 2" w:hAnsi="Wingdings 2" w:hint="default"/>
      </w:rPr>
    </w:lvl>
    <w:lvl w:ilvl="4" w:tplc="A85C5BE4" w:tentative="1">
      <w:start w:val="1"/>
      <w:numFmt w:val="bullet"/>
      <w:lvlText w:val=""/>
      <w:lvlJc w:val="left"/>
      <w:pPr>
        <w:tabs>
          <w:tab w:val="num" w:pos="3600"/>
        </w:tabs>
        <w:ind w:left="3600" w:hanging="360"/>
      </w:pPr>
      <w:rPr>
        <w:rFonts w:ascii="Wingdings 2" w:hAnsi="Wingdings 2" w:hint="default"/>
      </w:rPr>
    </w:lvl>
    <w:lvl w:ilvl="5" w:tplc="CE180280" w:tentative="1">
      <w:start w:val="1"/>
      <w:numFmt w:val="bullet"/>
      <w:lvlText w:val=""/>
      <w:lvlJc w:val="left"/>
      <w:pPr>
        <w:tabs>
          <w:tab w:val="num" w:pos="4320"/>
        </w:tabs>
        <w:ind w:left="4320" w:hanging="360"/>
      </w:pPr>
      <w:rPr>
        <w:rFonts w:ascii="Wingdings 2" w:hAnsi="Wingdings 2" w:hint="default"/>
      </w:rPr>
    </w:lvl>
    <w:lvl w:ilvl="6" w:tplc="41CEF7D2" w:tentative="1">
      <w:start w:val="1"/>
      <w:numFmt w:val="bullet"/>
      <w:lvlText w:val=""/>
      <w:lvlJc w:val="left"/>
      <w:pPr>
        <w:tabs>
          <w:tab w:val="num" w:pos="5040"/>
        </w:tabs>
        <w:ind w:left="5040" w:hanging="360"/>
      </w:pPr>
      <w:rPr>
        <w:rFonts w:ascii="Wingdings 2" w:hAnsi="Wingdings 2" w:hint="default"/>
      </w:rPr>
    </w:lvl>
    <w:lvl w:ilvl="7" w:tplc="F5D6CCCE" w:tentative="1">
      <w:start w:val="1"/>
      <w:numFmt w:val="bullet"/>
      <w:lvlText w:val=""/>
      <w:lvlJc w:val="left"/>
      <w:pPr>
        <w:tabs>
          <w:tab w:val="num" w:pos="5760"/>
        </w:tabs>
        <w:ind w:left="5760" w:hanging="360"/>
      </w:pPr>
      <w:rPr>
        <w:rFonts w:ascii="Wingdings 2" w:hAnsi="Wingdings 2" w:hint="default"/>
      </w:rPr>
    </w:lvl>
    <w:lvl w:ilvl="8" w:tplc="ACC23AC8" w:tentative="1">
      <w:start w:val="1"/>
      <w:numFmt w:val="bullet"/>
      <w:lvlText w:val=""/>
      <w:lvlJc w:val="left"/>
      <w:pPr>
        <w:tabs>
          <w:tab w:val="num" w:pos="6480"/>
        </w:tabs>
        <w:ind w:left="6480" w:hanging="360"/>
      </w:pPr>
      <w:rPr>
        <w:rFonts w:ascii="Wingdings 2" w:hAnsi="Wingdings 2" w:hint="default"/>
      </w:rPr>
    </w:lvl>
  </w:abstractNum>
  <w:abstractNum w:abstractNumId="12">
    <w:nsid w:val="45DC5252"/>
    <w:multiLevelType w:val="hybridMultilevel"/>
    <w:tmpl w:val="D69CD7CC"/>
    <w:lvl w:ilvl="0" w:tplc="4B742BAE">
      <w:start w:val="1"/>
      <w:numFmt w:val="bullet"/>
      <w:lvlText w:val=""/>
      <w:lvlJc w:val="left"/>
      <w:pPr>
        <w:tabs>
          <w:tab w:val="num" w:pos="720"/>
        </w:tabs>
        <w:ind w:left="720" w:hanging="360"/>
      </w:pPr>
      <w:rPr>
        <w:rFonts w:ascii="Wingdings 2" w:hAnsi="Wingdings 2" w:hint="default"/>
      </w:rPr>
    </w:lvl>
    <w:lvl w:ilvl="1" w:tplc="227AEB5E" w:tentative="1">
      <w:start w:val="1"/>
      <w:numFmt w:val="bullet"/>
      <w:lvlText w:val=""/>
      <w:lvlJc w:val="left"/>
      <w:pPr>
        <w:tabs>
          <w:tab w:val="num" w:pos="1440"/>
        </w:tabs>
        <w:ind w:left="1440" w:hanging="360"/>
      </w:pPr>
      <w:rPr>
        <w:rFonts w:ascii="Wingdings 2" w:hAnsi="Wingdings 2" w:hint="default"/>
      </w:rPr>
    </w:lvl>
    <w:lvl w:ilvl="2" w:tplc="0D2EDD1C" w:tentative="1">
      <w:start w:val="1"/>
      <w:numFmt w:val="bullet"/>
      <w:lvlText w:val=""/>
      <w:lvlJc w:val="left"/>
      <w:pPr>
        <w:tabs>
          <w:tab w:val="num" w:pos="2160"/>
        </w:tabs>
        <w:ind w:left="2160" w:hanging="360"/>
      </w:pPr>
      <w:rPr>
        <w:rFonts w:ascii="Wingdings 2" w:hAnsi="Wingdings 2" w:hint="default"/>
      </w:rPr>
    </w:lvl>
    <w:lvl w:ilvl="3" w:tplc="F86A834E" w:tentative="1">
      <w:start w:val="1"/>
      <w:numFmt w:val="bullet"/>
      <w:lvlText w:val=""/>
      <w:lvlJc w:val="left"/>
      <w:pPr>
        <w:tabs>
          <w:tab w:val="num" w:pos="2880"/>
        </w:tabs>
        <w:ind w:left="2880" w:hanging="360"/>
      </w:pPr>
      <w:rPr>
        <w:rFonts w:ascii="Wingdings 2" w:hAnsi="Wingdings 2" w:hint="default"/>
      </w:rPr>
    </w:lvl>
    <w:lvl w:ilvl="4" w:tplc="EDCC74E4" w:tentative="1">
      <w:start w:val="1"/>
      <w:numFmt w:val="bullet"/>
      <w:lvlText w:val=""/>
      <w:lvlJc w:val="left"/>
      <w:pPr>
        <w:tabs>
          <w:tab w:val="num" w:pos="3600"/>
        </w:tabs>
        <w:ind w:left="3600" w:hanging="360"/>
      </w:pPr>
      <w:rPr>
        <w:rFonts w:ascii="Wingdings 2" w:hAnsi="Wingdings 2" w:hint="default"/>
      </w:rPr>
    </w:lvl>
    <w:lvl w:ilvl="5" w:tplc="D3A4BBBA" w:tentative="1">
      <w:start w:val="1"/>
      <w:numFmt w:val="bullet"/>
      <w:lvlText w:val=""/>
      <w:lvlJc w:val="left"/>
      <w:pPr>
        <w:tabs>
          <w:tab w:val="num" w:pos="4320"/>
        </w:tabs>
        <w:ind w:left="4320" w:hanging="360"/>
      </w:pPr>
      <w:rPr>
        <w:rFonts w:ascii="Wingdings 2" w:hAnsi="Wingdings 2" w:hint="default"/>
      </w:rPr>
    </w:lvl>
    <w:lvl w:ilvl="6" w:tplc="530EC7C6" w:tentative="1">
      <w:start w:val="1"/>
      <w:numFmt w:val="bullet"/>
      <w:lvlText w:val=""/>
      <w:lvlJc w:val="left"/>
      <w:pPr>
        <w:tabs>
          <w:tab w:val="num" w:pos="5040"/>
        </w:tabs>
        <w:ind w:left="5040" w:hanging="360"/>
      </w:pPr>
      <w:rPr>
        <w:rFonts w:ascii="Wingdings 2" w:hAnsi="Wingdings 2" w:hint="default"/>
      </w:rPr>
    </w:lvl>
    <w:lvl w:ilvl="7" w:tplc="82AECF6A" w:tentative="1">
      <w:start w:val="1"/>
      <w:numFmt w:val="bullet"/>
      <w:lvlText w:val=""/>
      <w:lvlJc w:val="left"/>
      <w:pPr>
        <w:tabs>
          <w:tab w:val="num" w:pos="5760"/>
        </w:tabs>
        <w:ind w:left="5760" w:hanging="360"/>
      </w:pPr>
      <w:rPr>
        <w:rFonts w:ascii="Wingdings 2" w:hAnsi="Wingdings 2" w:hint="default"/>
      </w:rPr>
    </w:lvl>
    <w:lvl w:ilvl="8" w:tplc="8A1250A2" w:tentative="1">
      <w:start w:val="1"/>
      <w:numFmt w:val="bullet"/>
      <w:lvlText w:val=""/>
      <w:lvlJc w:val="left"/>
      <w:pPr>
        <w:tabs>
          <w:tab w:val="num" w:pos="6480"/>
        </w:tabs>
        <w:ind w:left="6480" w:hanging="360"/>
      </w:pPr>
      <w:rPr>
        <w:rFonts w:ascii="Wingdings 2" w:hAnsi="Wingdings 2" w:hint="default"/>
      </w:rPr>
    </w:lvl>
  </w:abstractNum>
  <w:abstractNum w:abstractNumId="13">
    <w:nsid w:val="4E2C29D9"/>
    <w:multiLevelType w:val="hybridMultilevel"/>
    <w:tmpl w:val="A18634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3384911"/>
    <w:multiLevelType w:val="hybridMultilevel"/>
    <w:tmpl w:val="B8CE574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55653BBB"/>
    <w:multiLevelType w:val="hybridMultilevel"/>
    <w:tmpl w:val="582A95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592A7572"/>
    <w:multiLevelType w:val="hybridMultilevel"/>
    <w:tmpl w:val="E73A50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AA242C7"/>
    <w:multiLevelType w:val="hybridMultilevel"/>
    <w:tmpl w:val="FC1EB5C2"/>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5E361482"/>
    <w:multiLevelType w:val="hybridMultilevel"/>
    <w:tmpl w:val="EA3203A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5E81562E"/>
    <w:multiLevelType w:val="hybridMultilevel"/>
    <w:tmpl w:val="C136EEAE"/>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619D0FE2"/>
    <w:multiLevelType w:val="hybridMultilevel"/>
    <w:tmpl w:val="2E44636E"/>
    <w:lvl w:ilvl="0" w:tplc="40090001">
      <w:start w:val="1"/>
      <w:numFmt w:val="bullet"/>
      <w:lvlText w:val=""/>
      <w:lvlJc w:val="left"/>
      <w:pPr>
        <w:tabs>
          <w:tab w:val="num" w:pos="720"/>
        </w:tabs>
        <w:ind w:left="720" w:hanging="360"/>
      </w:pPr>
      <w:rPr>
        <w:rFonts w:ascii="Symbol" w:hAnsi="Symbol" w:hint="default"/>
      </w:rPr>
    </w:lvl>
    <w:lvl w:ilvl="1" w:tplc="3AF65FF0" w:tentative="1">
      <w:start w:val="1"/>
      <w:numFmt w:val="bullet"/>
      <w:lvlText w:val=""/>
      <w:lvlJc w:val="left"/>
      <w:pPr>
        <w:tabs>
          <w:tab w:val="num" w:pos="1440"/>
        </w:tabs>
        <w:ind w:left="1440" w:hanging="360"/>
      </w:pPr>
      <w:rPr>
        <w:rFonts w:ascii="Wingdings 2" w:hAnsi="Wingdings 2" w:hint="default"/>
      </w:rPr>
    </w:lvl>
    <w:lvl w:ilvl="2" w:tplc="DC8EDE24" w:tentative="1">
      <w:start w:val="1"/>
      <w:numFmt w:val="bullet"/>
      <w:lvlText w:val=""/>
      <w:lvlJc w:val="left"/>
      <w:pPr>
        <w:tabs>
          <w:tab w:val="num" w:pos="2160"/>
        </w:tabs>
        <w:ind w:left="2160" w:hanging="360"/>
      </w:pPr>
      <w:rPr>
        <w:rFonts w:ascii="Wingdings 2" w:hAnsi="Wingdings 2" w:hint="default"/>
      </w:rPr>
    </w:lvl>
    <w:lvl w:ilvl="3" w:tplc="AAF06608" w:tentative="1">
      <w:start w:val="1"/>
      <w:numFmt w:val="bullet"/>
      <w:lvlText w:val=""/>
      <w:lvlJc w:val="left"/>
      <w:pPr>
        <w:tabs>
          <w:tab w:val="num" w:pos="2880"/>
        </w:tabs>
        <w:ind w:left="2880" w:hanging="360"/>
      </w:pPr>
      <w:rPr>
        <w:rFonts w:ascii="Wingdings 2" w:hAnsi="Wingdings 2" w:hint="default"/>
      </w:rPr>
    </w:lvl>
    <w:lvl w:ilvl="4" w:tplc="A85C5BE4" w:tentative="1">
      <w:start w:val="1"/>
      <w:numFmt w:val="bullet"/>
      <w:lvlText w:val=""/>
      <w:lvlJc w:val="left"/>
      <w:pPr>
        <w:tabs>
          <w:tab w:val="num" w:pos="3600"/>
        </w:tabs>
        <w:ind w:left="3600" w:hanging="360"/>
      </w:pPr>
      <w:rPr>
        <w:rFonts w:ascii="Wingdings 2" w:hAnsi="Wingdings 2" w:hint="default"/>
      </w:rPr>
    </w:lvl>
    <w:lvl w:ilvl="5" w:tplc="CE180280" w:tentative="1">
      <w:start w:val="1"/>
      <w:numFmt w:val="bullet"/>
      <w:lvlText w:val=""/>
      <w:lvlJc w:val="left"/>
      <w:pPr>
        <w:tabs>
          <w:tab w:val="num" w:pos="4320"/>
        </w:tabs>
        <w:ind w:left="4320" w:hanging="360"/>
      </w:pPr>
      <w:rPr>
        <w:rFonts w:ascii="Wingdings 2" w:hAnsi="Wingdings 2" w:hint="default"/>
      </w:rPr>
    </w:lvl>
    <w:lvl w:ilvl="6" w:tplc="41CEF7D2" w:tentative="1">
      <w:start w:val="1"/>
      <w:numFmt w:val="bullet"/>
      <w:lvlText w:val=""/>
      <w:lvlJc w:val="left"/>
      <w:pPr>
        <w:tabs>
          <w:tab w:val="num" w:pos="5040"/>
        </w:tabs>
        <w:ind w:left="5040" w:hanging="360"/>
      </w:pPr>
      <w:rPr>
        <w:rFonts w:ascii="Wingdings 2" w:hAnsi="Wingdings 2" w:hint="default"/>
      </w:rPr>
    </w:lvl>
    <w:lvl w:ilvl="7" w:tplc="F5D6CCCE" w:tentative="1">
      <w:start w:val="1"/>
      <w:numFmt w:val="bullet"/>
      <w:lvlText w:val=""/>
      <w:lvlJc w:val="left"/>
      <w:pPr>
        <w:tabs>
          <w:tab w:val="num" w:pos="5760"/>
        </w:tabs>
        <w:ind w:left="5760" w:hanging="360"/>
      </w:pPr>
      <w:rPr>
        <w:rFonts w:ascii="Wingdings 2" w:hAnsi="Wingdings 2" w:hint="default"/>
      </w:rPr>
    </w:lvl>
    <w:lvl w:ilvl="8" w:tplc="ACC23AC8" w:tentative="1">
      <w:start w:val="1"/>
      <w:numFmt w:val="bullet"/>
      <w:lvlText w:val=""/>
      <w:lvlJc w:val="left"/>
      <w:pPr>
        <w:tabs>
          <w:tab w:val="num" w:pos="6480"/>
        </w:tabs>
        <w:ind w:left="6480" w:hanging="360"/>
      </w:pPr>
      <w:rPr>
        <w:rFonts w:ascii="Wingdings 2" w:hAnsi="Wingdings 2" w:hint="default"/>
      </w:rPr>
    </w:lvl>
  </w:abstractNum>
  <w:abstractNum w:abstractNumId="21">
    <w:nsid w:val="63C83323"/>
    <w:multiLevelType w:val="hybridMultilevel"/>
    <w:tmpl w:val="FBB01B94"/>
    <w:lvl w:ilvl="0" w:tplc="4009000F">
      <w:start w:val="1"/>
      <w:numFmt w:val="decimal"/>
      <w:lvlText w:val="%1."/>
      <w:lvlJc w:val="left"/>
      <w:pPr>
        <w:tabs>
          <w:tab w:val="num" w:pos="720"/>
        </w:tabs>
        <w:ind w:left="720" w:hanging="360"/>
      </w:pPr>
      <w:rPr>
        <w:rFonts w:hint="default"/>
      </w:rPr>
    </w:lvl>
    <w:lvl w:ilvl="1" w:tplc="3AF65FF0" w:tentative="1">
      <w:start w:val="1"/>
      <w:numFmt w:val="bullet"/>
      <w:lvlText w:val=""/>
      <w:lvlJc w:val="left"/>
      <w:pPr>
        <w:tabs>
          <w:tab w:val="num" w:pos="1440"/>
        </w:tabs>
        <w:ind w:left="1440" w:hanging="360"/>
      </w:pPr>
      <w:rPr>
        <w:rFonts w:ascii="Wingdings 2" w:hAnsi="Wingdings 2" w:hint="default"/>
      </w:rPr>
    </w:lvl>
    <w:lvl w:ilvl="2" w:tplc="DC8EDE24" w:tentative="1">
      <w:start w:val="1"/>
      <w:numFmt w:val="bullet"/>
      <w:lvlText w:val=""/>
      <w:lvlJc w:val="left"/>
      <w:pPr>
        <w:tabs>
          <w:tab w:val="num" w:pos="2160"/>
        </w:tabs>
        <w:ind w:left="2160" w:hanging="360"/>
      </w:pPr>
      <w:rPr>
        <w:rFonts w:ascii="Wingdings 2" w:hAnsi="Wingdings 2" w:hint="default"/>
      </w:rPr>
    </w:lvl>
    <w:lvl w:ilvl="3" w:tplc="AAF06608" w:tentative="1">
      <w:start w:val="1"/>
      <w:numFmt w:val="bullet"/>
      <w:lvlText w:val=""/>
      <w:lvlJc w:val="left"/>
      <w:pPr>
        <w:tabs>
          <w:tab w:val="num" w:pos="2880"/>
        </w:tabs>
        <w:ind w:left="2880" w:hanging="360"/>
      </w:pPr>
      <w:rPr>
        <w:rFonts w:ascii="Wingdings 2" w:hAnsi="Wingdings 2" w:hint="default"/>
      </w:rPr>
    </w:lvl>
    <w:lvl w:ilvl="4" w:tplc="A85C5BE4" w:tentative="1">
      <w:start w:val="1"/>
      <w:numFmt w:val="bullet"/>
      <w:lvlText w:val=""/>
      <w:lvlJc w:val="left"/>
      <w:pPr>
        <w:tabs>
          <w:tab w:val="num" w:pos="3600"/>
        </w:tabs>
        <w:ind w:left="3600" w:hanging="360"/>
      </w:pPr>
      <w:rPr>
        <w:rFonts w:ascii="Wingdings 2" w:hAnsi="Wingdings 2" w:hint="default"/>
      </w:rPr>
    </w:lvl>
    <w:lvl w:ilvl="5" w:tplc="CE180280" w:tentative="1">
      <w:start w:val="1"/>
      <w:numFmt w:val="bullet"/>
      <w:lvlText w:val=""/>
      <w:lvlJc w:val="left"/>
      <w:pPr>
        <w:tabs>
          <w:tab w:val="num" w:pos="4320"/>
        </w:tabs>
        <w:ind w:left="4320" w:hanging="360"/>
      </w:pPr>
      <w:rPr>
        <w:rFonts w:ascii="Wingdings 2" w:hAnsi="Wingdings 2" w:hint="default"/>
      </w:rPr>
    </w:lvl>
    <w:lvl w:ilvl="6" w:tplc="41CEF7D2" w:tentative="1">
      <w:start w:val="1"/>
      <w:numFmt w:val="bullet"/>
      <w:lvlText w:val=""/>
      <w:lvlJc w:val="left"/>
      <w:pPr>
        <w:tabs>
          <w:tab w:val="num" w:pos="5040"/>
        </w:tabs>
        <w:ind w:left="5040" w:hanging="360"/>
      </w:pPr>
      <w:rPr>
        <w:rFonts w:ascii="Wingdings 2" w:hAnsi="Wingdings 2" w:hint="default"/>
      </w:rPr>
    </w:lvl>
    <w:lvl w:ilvl="7" w:tplc="F5D6CCCE" w:tentative="1">
      <w:start w:val="1"/>
      <w:numFmt w:val="bullet"/>
      <w:lvlText w:val=""/>
      <w:lvlJc w:val="left"/>
      <w:pPr>
        <w:tabs>
          <w:tab w:val="num" w:pos="5760"/>
        </w:tabs>
        <w:ind w:left="5760" w:hanging="360"/>
      </w:pPr>
      <w:rPr>
        <w:rFonts w:ascii="Wingdings 2" w:hAnsi="Wingdings 2" w:hint="default"/>
      </w:rPr>
    </w:lvl>
    <w:lvl w:ilvl="8" w:tplc="ACC23AC8" w:tentative="1">
      <w:start w:val="1"/>
      <w:numFmt w:val="bullet"/>
      <w:lvlText w:val=""/>
      <w:lvlJc w:val="left"/>
      <w:pPr>
        <w:tabs>
          <w:tab w:val="num" w:pos="6480"/>
        </w:tabs>
        <w:ind w:left="6480" w:hanging="360"/>
      </w:pPr>
      <w:rPr>
        <w:rFonts w:ascii="Wingdings 2" w:hAnsi="Wingdings 2" w:hint="default"/>
      </w:rPr>
    </w:lvl>
  </w:abstractNum>
  <w:abstractNum w:abstractNumId="22">
    <w:nsid w:val="6A3A7626"/>
    <w:multiLevelType w:val="hybridMultilevel"/>
    <w:tmpl w:val="B41066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73EC00B4"/>
    <w:multiLevelType w:val="hybridMultilevel"/>
    <w:tmpl w:val="2FB8F08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43973B0"/>
    <w:multiLevelType w:val="hybridMultilevel"/>
    <w:tmpl w:val="F23ECE4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ED03774"/>
    <w:multiLevelType w:val="hybridMultilevel"/>
    <w:tmpl w:val="C6BE03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25"/>
  </w:num>
  <w:num w:numId="3">
    <w:abstractNumId w:val="24"/>
  </w:num>
  <w:num w:numId="4">
    <w:abstractNumId w:val="0"/>
  </w:num>
  <w:num w:numId="5">
    <w:abstractNumId w:val="18"/>
  </w:num>
  <w:num w:numId="6">
    <w:abstractNumId w:val="19"/>
  </w:num>
  <w:num w:numId="7">
    <w:abstractNumId w:val="13"/>
  </w:num>
  <w:num w:numId="8">
    <w:abstractNumId w:val="4"/>
  </w:num>
  <w:num w:numId="9">
    <w:abstractNumId w:val="14"/>
  </w:num>
  <w:num w:numId="10">
    <w:abstractNumId w:val="16"/>
  </w:num>
  <w:num w:numId="11">
    <w:abstractNumId w:val="15"/>
  </w:num>
  <w:num w:numId="12">
    <w:abstractNumId w:val="22"/>
  </w:num>
  <w:num w:numId="13">
    <w:abstractNumId w:val="6"/>
  </w:num>
  <w:num w:numId="14">
    <w:abstractNumId w:val="17"/>
  </w:num>
  <w:num w:numId="15">
    <w:abstractNumId w:val="23"/>
  </w:num>
  <w:num w:numId="16">
    <w:abstractNumId w:val="12"/>
  </w:num>
  <w:num w:numId="17">
    <w:abstractNumId w:val="8"/>
  </w:num>
  <w:num w:numId="18">
    <w:abstractNumId w:val="7"/>
  </w:num>
  <w:num w:numId="19">
    <w:abstractNumId w:val="5"/>
  </w:num>
  <w:num w:numId="20">
    <w:abstractNumId w:val="11"/>
  </w:num>
  <w:num w:numId="21">
    <w:abstractNumId w:val="20"/>
  </w:num>
  <w:num w:numId="22">
    <w:abstractNumId w:val="21"/>
  </w:num>
  <w:num w:numId="23">
    <w:abstractNumId w:val="9"/>
  </w:num>
  <w:num w:numId="24">
    <w:abstractNumId w:val="1"/>
  </w:num>
  <w:num w:numId="25">
    <w:abstractNumId w:val="3"/>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compat/>
  <w:rsids>
    <w:rsidRoot w:val="00D92841"/>
    <w:rsid w:val="00025532"/>
    <w:rsid w:val="000432F6"/>
    <w:rsid w:val="00045C3A"/>
    <w:rsid w:val="00066A1F"/>
    <w:rsid w:val="000A2FCE"/>
    <w:rsid w:val="000B16CA"/>
    <w:rsid w:val="000C3DBA"/>
    <w:rsid w:val="000C4D79"/>
    <w:rsid w:val="000C56BB"/>
    <w:rsid w:val="000D4DF6"/>
    <w:rsid w:val="000E07E3"/>
    <w:rsid w:val="000E7504"/>
    <w:rsid w:val="000F5048"/>
    <w:rsid w:val="00102D8A"/>
    <w:rsid w:val="001825BC"/>
    <w:rsid w:val="00192218"/>
    <w:rsid w:val="001D0E46"/>
    <w:rsid w:val="001E4EB3"/>
    <w:rsid w:val="00241E00"/>
    <w:rsid w:val="002462A8"/>
    <w:rsid w:val="00251B48"/>
    <w:rsid w:val="002A37FD"/>
    <w:rsid w:val="002B3A54"/>
    <w:rsid w:val="002E0BF2"/>
    <w:rsid w:val="002F1675"/>
    <w:rsid w:val="002F185E"/>
    <w:rsid w:val="00317CA8"/>
    <w:rsid w:val="0034044A"/>
    <w:rsid w:val="00382681"/>
    <w:rsid w:val="003D6D60"/>
    <w:rsid w:val="0040427A"/>
    <w:rsid w:val="00432B2D"/>
    <w:rsid w:val="00494CD0"/>
    <w:rsid w:val="004C280C"/>
    <w:rsid w:val="004F2C2B"/>
    <w:rsid w:val="00575CE3"/>
    <w:rsid w:val="00601EAB"/>
    <w:rsid w:val="00653FC1"/>
    <w:rsid w:val="006C1F75"/>
    <w:rsid w:val="006C3B66"/>
    <w:rsid w:val="006D1F37"/>
    <w:rsid w:val="00704D9C"/>
    <w:rsid w:val="00750032"/>
    <w:rsid w:val="00762BB9"/>
    <w:rsid w:val="008665FC"/>
    <w:rsid w:val="0087248E"/>
    <w:rsid w:val="00875F18"/>
    <w:rsid w:val="0087625B"/>
    <w:rsid w:val="008815C9"/>
    <w:rsid w:val="008B05D6"/>
    <w:rsid w:val="008C4756"/>
    <w:rsid w:val="008F0BA0"/>
    <w:rsid w:val="00917421"/>
    <w:rsid w:val="00932C0E"/>
    <w:rsid w:val="00967E3A"/>
    <w:rsid w:val="009902DD"/>
    <w:rsid w:val="009C3F41"/>
    <w:rsid w:val="00A22AA0"/>
    <w:rsid w:val="00A92577"/>
    <w:rsid w:val="00AC0FCA"/>
    <w:rsid w:val="00AC6192"/>
    <w:rsid w:val="00B42E49"/>
    <w:rsid w:val="00B545C1"/>
    <w:rsid w:val="00B57817"/>
    <w:rsid w:val="00B61A73"/>
    <w:rsid w:val="00BA467F"/>
    <w:rsid w:val="00BD4D13"/>
    <w:rsid w:val="00BE0190"/>
    <w:rsid w:val="00C24664"/>
    <w:rsid w:val="00C5174F"/>
    <w:rsid w:val="00C70FB1"/>
    <w:rsid w:val="00C740E9"/>
    <w:rsid w:val="00CC47A7"/>
    <w:rsid w:val="00D237AC"/>
    <w:rsid w:val="00D83CBB"/>
    <w:rsid w:val="00D92841"/>
    <w:rsid w:val="00DD0469"/>
    <w:rsid w:val="00DE4276"/>
    <w:rsid w:val="00E03D5A"/>
    <w:rsid w:val="00E15FEB"/>
    <w:rsid w:val="00E201AD"/>
    <w:rsid w:val="00E52422"/>
    <w:rsid w:val="00E665BF"/>
    <w:rsid w:val="00ED1483"/>
    <w:rsid w:val="00EF5DEE"/>
    <w:rsid w:val="00F17589"/>
    <w:rsid w:val="00F27E19"/>
    <w:rsid w:val="00FD68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E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00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032"/>
    <w:rPr>
      <w:rFonts w:ascii="Tahoma" w:hAnsi="Tahoma" w:cs="Tahoma"/>
      <w:sz w:val="16"/>
      <w:szCs w:val="16"/>
    </w:rPr>
  </w:style>
  <w:style w:type="paragraph" w:styleId="ListParagraph">
    <w:name w:val="List Paragraph"/>
    <w:basedOn w:val="Normal"/>
    <w:uiPriority w:val="34"/>
    <w:qFormat/>
    <w:rsid w:val="00251B48"/>
    <w:pPr>
      <w:ind w:left="720"/>
      <w:contextualSpacing/>
    </w:pPr>
  </w:style>
  <w:style w:type="paragraph" w:styleId="NormalWeb">
    <w:name w:val="Normal (Web)"/>
    <w:basedOn w:val="Normal"/>
    <w:uiPriority w:val="99"/>
    <w:semiHidden/>
    <w:unhideWhenUsed/>
    <w:rsid w:val="00BD4D13"/>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apple-converted-space">
    <w:name w:val="apple-converted-space"/>
    <w:basedOn w:val="DefaultParagraphFont"/>
    <w:rsid w:val="00BD4D13"/>
  </w:style>
  <w:style w:type="character" w:styleId="Hyperlink">
    <w:name w:val="Hyperlink"/>
    <w:basedOn w:val="DefaultParagraphFont"/>
    <w:uiPriority w:val="99"/>
    <w:semiHidden/>
    <w:unhideWhenUsed/>
    <w:rsid w:val="00BD4D13"/>
    <w:rPr>
      <w:color w:val="0000FF"/>
      <w:u w:val="single"/>
    </w:rPr>
  </w:style>
</w:styles>
</file>

<file path=word/webSettings.xml><?xml version="1.0" encoding="utf-8"?>
<w:webSettings xmlns:r="http://schemas.openxmlformats.org/officeDocument/2006/relationships" xmlns:w="http://schemas.openxmlformats.org/wordprocessingml/2006/main">
  <w:divs>
    <w:div w:id="184365440">
      <w:bodyDiv w:val="1"/>
      <w:marLeft w:val="0"/>
      <w:marRight w:val="0"/>
      <w:marTop w:val="0"/>
      <w:marBottom w:val="0"/>
      <w:divBdr>
        <w:top w:val="none" w:sz="0" w:space="0" w:color="auto"/>
        <w:left w:val="none" w:sz="0" w:space="0" w:color="auto"/>
        <w:bottom w:val="none" w:sz="0" w:space="0" w:color="auto"/>
        <w:right w:val="none" w:sz="0" w:space="0" w:color="auto"/>
      </w:divBdr>
    </w:div>
    <w:div w:id="233467117">
      <w:bodyDiv w:val="1"/>
      <w:marLeft w:val="0"/>
      <w:marRight w:val="0"/>
      <w:marTop w:val="0"/>
      <w:marBottom w:val="0"/>
      <w:divBdr>
        <w:top w:val="none" w:sz="0" w:space="0" w:color="auto"/>
        <w:left w:val="none" w:sz="0" w:space="0" w:color="auto"/>
        <w:bottom w:val="none" w:sz="0" w:space="0" w:color="auto"/>
        <w:right w:val="none" w:sz="0" w:space="0" w:color="auto"/>
      </w:divBdr>
      <w:divsChild>
        <w:div w:id="1178547164">
          <w:marLeft w:val="0"/>
          <w:marRight w:val="0"/>
          <w:marTop w:val="0"/>
          <w:marBottom w:val="0"/>
          <w:divBdr>
            <w:top w:val="none" w:sz="0" w:space="0" w:color="auto"/>
            <w:left w:val="none" w:sz="0" w:space="0" w:color="auto"/>
            <w:bottom w:val="none" w:sz="0" w:space="0" w:color="auto"/>
            <w:right w:val="none" w:sz="0" w:space="0" w:color="auto"/>
          </w:divBdr>
        </w:div>
        <w:div w:id="613291624">
          <w:marLeft w:val="0"/>
          <w:marRight w:val="0"/>
          <w:marTop w:val="0"/>
          <w:marBottom w:val="0"/>
          <w:divBdr>
            <w:top w:val="none" w:sz="0" w:space="0" w:color="auto"/>
            <w:left w:val="none" w:sz="0" w:space="0" w:color="auto"/>
            <w:bottom w:val="none" w:sz="0" w:space="0" w:color="auto"/>
            <w:right w:val="none" w:sz="0" w:space="0" w:color="auto"/>
          </w:divBdr>
        </w:div>
        <w:div w:id="680935185">
          <w:marLeft w:val="0"/>
          <w:marRight w:val="0"/>
          <w:marTop w:val="0"/>
          <w:marBottom w:val="0"/>
          <w:divBdr>
            <w:top w:val="none" w:sz="0" w:space="0" w:color="auto"/>
            <w:left w:val="none" w:sz="0" w:space="0" w:color="auto"/>
            <w:bottom w:val="none" w:sz="0" w:space="0" w:color="auto"/>
            <w:right w:val="none" w:sz="0" w:space="0" w:color="auto"/>
          </w:divBdr>
        </w:div>
      </w:divsChild>
    </w:div>
    <w:div w:id="234782707">
      <w:bodyDiv w:val="1"/>
      <w:marLeft w:val="0"/>
      <w:marRight w:val="0"/>
      <w:marTop w:val="0"/>
      <w:marBottom w:val="0"/>
      <w:divBdr>
        <w:top w:val="none" w:sz="0" w:space="0" w:color="auto"/>
        <w:left w:val="none" w:sz="0" w:space="0" w:color="auto"/>
        <w:bottom w:val="none" w:sz="0" w:space="0" w:color="auto"/>
        <w:right w:val="none" w:sz="0" w:space="0" w:color="auto"/>
      </w:divBdr>
    </w:div>
    <w:div w:id="398023162">
      <w:bodyDiv w:val="1"/>
      <w:marLeft w:val="0"/>
      <w:marRight w:val="0"/>
      <w:marTop w:val="0"/>
      <w:marBottom w:val="0"/>
      <w:divBdr>
        <w:top w:val="none" w:sz="0" w:space="0" w:color="auto"/>
        <w:left w:val="none" w:sz="0" w:space="0" w:color="auto"/>
        <w:bottom w:val="none" w:sz="0" w:space="0" w:color="auto"/>
        <w:right w:val="none" w:sz="0" w:space="0" w:color="auto"/>
      </w:divBdr>
    </w:div>
    <w:div w:id="429857180">
      <w:bodyDiv w:val="1"/>
      <w:marLeft w:val="0"/>
      <w:marRight w:val="0"/>
      <w:marTop w:val="0"/>
      <w:marBottom w:val="0"/>
      <w:divBdr>
        <w:top w:val="none" w:sz="0" w:space="0" w:color="auto"/>
        <w:left w:val="none" w:sz="0" w:space="0" w:color="auto"/>
        <w:bottom w:val="none" w:sz="0" w:space="0" w:color="auto"/>
        <w:right w:val="none" w:sz="0" w:space="0" w:color="auto"/>
      </w:divBdr>
    </w:div>
    <w:div w:id="467942995">
      <w:bodyDiv w:val="1"/>
      <w:marLeft w:val="0"/>
      <w:marRight w:val="0"/>
      <w:marTop w:val="0"/>
      <w:marBottom w:val="0"/>
      <w:divBdr>
        <w:top w:val="none" w:sz="0" w:space="0" w:color="auto"/>
        <w:left w:val="none" w:sz="0" w:space="0" w:color="auto"/>
        <w:bottom w:val="none" w:sz="0" w:space="0" w:color="auto"/>
        <w:right w:val="none" w:sz="0" w:space="0" w:color="auto"/>
      </w:divBdr>
    </w:div>
    <w:div w:id="509373447">
      <w:bodyDiv w:val="1"/>
      <w:marLeft w:val="0"/>
      <w:marRight w:val="0"/>
      <w:marTop w:val="0"/>
      <w:marBottom w:val="0"/>
      <w:divBdr>
        <w:top w:val="none" w:sz="0" w:space="0" w:color="auto"/>
        <w:left w:val="none" w:sz="0" w:space="0" w:color="auto"/>
        <w:bottom w:val="none" w:sz="0" w:space="0" w:color="auto"/>
        <w:right w:val="none" w:sz="0" w:space="0" w:color="auto"/>
      </w:divBdr>
      <w:divsChild>
        <w:div w:id="1733232829">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177522">
          <w:blockQuote w:val="1"/>
          <w:marLeft w:val="720"/>
          <w:marRight w:val="720"/>
          <w:marTop w:val="100"/>
          <w:marBottom w:val="100"/>
          <w:divBdr>
            <w:top w:val="none" w:sz="0" w:space="0" w:color="auto"/>
            <w:left w:val="none" w:sz="0" w:space="0" w:color="auto"/>
            <w:bottom w:val="none" w:sz="0" w:space="0" w:color="auto"/>
            <w:right w:val="none" w:sz="0" w:space="0" w:color="auto"/>
          </w:divBdr>
        </w:div>
        <w:div w:id="14265311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5624452">
      <w:bodyDiv w:val="1"/>
      <w:marLeft w:val="0"/>
      <w:marRight w:val="0"/>
      <w:marTop w:val="0"/>
      <w:marBottom w:val="0"/>
      <w:divBdr>
        <w:top w:val="none" w:sz="0" w:space="0" w:color="auto"/>
        <w:left w:val="none" w:sz="0" w:space="0" w:color="auto"/>
        <w:bottom w:val="none" w:sz="0" w:space="0" w:color="auto"/>
        <w:right w:val="none" w:sz="0" w:space="0" w:color="auto"/>
      </w:divBdr>
    </w:div>
    <w:div w:id="1034961797">
      <w:bodyDiv w:val="1"/>
      <w:marLeft w:val="0"/>
      <w:marRight w:val="0"/>
      <w:marTop w:val="0"/>
      <w:marBottom w:val="0"/>
      <w:divBdr>
        <w:top w:val="none" w:sz="0" w:space="0" w:color="auto"/>
        <w:left w:val="none" w:sz="0" w:space="0" w:color="auto"/>
        <w:bottom w:val="none" w:sz="0" w:space="0" w:color="auto"/>
        <w:right w:val="none" w:sz="0" w:space="0" w:color="auto"/>
      </w:divBdr>
    </w:div>
    <w:div w:id="1041200698">
      <w:bodyDiv w:val="1"/>
      <w:marLeft w:val="0"/>
      <w:marRight w:val="0"/>
      <w:marTop w:val="0"/>
      <w:marBottom w:val="0"/>
      <w:divBdr>
        <w:top w:val="none" w:sz="0" w:space="0" w:color="auto"/>
        <w:left w:val="none" w:sz="0" w:space="0" w:color="auto"/>
        <w:bottom w:val="none" w:sz="0" w:space="0" w:color="auto"/>
        <w:right w:val="none" w:sz="0" w:space="0" w:color="auto"/>
      </w:divBdr>
      <w:divsChild>
        <w:div w:id="1475679174">
          <w:marLeft w:val="461"/>
          <w:marRight w:val="0"/>
          <w:marTop w:val="0"/>
          <w:marBottom w:val="0"/>
          <w:divBdr>
            <w:top w:val="none" w:sz="0" w:space="0" w:color="auto"/>
            <w:left w:val="none" w:sz="0" w:space="0" w:color="auto"/>
            <w:bottom w:val="none" w:sz="0" w:space="0" w:color="auto"/>
            <w:right w:val="none" w:sz="0" w:space="0" w:color="auto"/>
          </w:divBdr>
        </w:div>
        <w:div w:id="476606103">
          <w:marLeft w:val="461"/>
          <w:marRight w:val="0"/>
          <w:marTop w:val="0"/>
          <w:marBottom w:val="0"/>
          <w:divBdr>
            <w:top w:val="none" w:sz="0" w:space="0" w:color="auto"/>
            <w:left w:val="none" w:sz="0" w:space="0" w:color="auto"/>
            <w:bottom w:val="none" w:sz="0" w:space="0" w:color="auto"/>
            <w:right w:val="none" w:sz="0" w:space="0" w:color="auto"/>
          </w:divBdr>
        </w:div>
      </w:divsChild>
    </w:div>
    <w:div w:id="1285847487">
      <w:bodyDiv w:val="1"/>
      <w:marLeft w:val="0"/>
      <w:marRight w:val="0"/>
      <w:marTop w:val="0"/>
      <w:marBottom w:val="0"/>
      <w:divBdr>
        <w:top w:val="none" w:sz="0" w:space="0" w:color="auto"/>
        <w:left w:val="none" w:sz="0" w:space="0" w:color="auto"/>
        <w:bottom w:val="none" w:sz="0" w:space="0" w:color="auto"/>
        <w:right w:val="none" w:sz="0" w:space="0" w:color="auto"/>
      </w:divBdr>
    </w:div>
    <w:div w:id="1356687885">
      <w:bodyDiv w:val="1"/>
      <w:marLeft w:val="0"/>
      <w:marRight w:val="0"/>
      <w:marTop w:val="0"/>
      <w:marBottom w:val="0"/>
      <w:divBdr>
        <w:top w:val="none" w:sz="0" w:space="0" w:color="auto"/>
        <w:left w:val="none" w:sz="0" w:space="0" w:color="auto"/>
        <w:bottom w:val="none" w:sz="0" w:space="0" w:color="auto"/>
        <w:right w:val="none" w:sz="0" w:space="0" w:color="auto"/>
      </w:divBdr>
      <w:divsChild>
        <w:div w:id="1660839062">
          <w:marLeft w:val="461"/>
          <w:marRight w:val="0"/>
          <w:marTop w:val="0"/>
          <w:marBottom w:val="0"/>
          <w:divBdr>
            <w:top w:val="none" w:sz="0" w:space="0" w:color="auto"/>
            <w:left w:val="none" w:sz="0" w:space="0" w:color="auto"/>
            <w:bottom w:val="none" w:sz="0" w:space="0" w:color="auto"/>
            <w:right w:val="none" w:sz="0" w:space="0" w:color="auto"/>
          </w:divBdr>
        </w:div>
        <w:div w:id="1905752138">
          <w:marLeft w:val="461"/>
          <w:marRight w:val="0"/>
          <w:marTop w:val="0"/>
          <w:marBottom w:val="0"/>
          <w:divBdr>
            <w:top w:val="none" w:sz="0" w:space="0" w:color="auto"/>
            <w:left w:val="none" w:sz="0" w:space="0" w:color="auto"/>
            <w:bottom w:val="none" w:sz="0" w:space="0" w:color="auto"/>
            <w:right w:val="none" w:sz="0" w:space="0" w:color="auto"/>
          </w:divBdr>
        </w:div>
      </w:divsChild>
    </w:div>
    <w:div w:id="1451821373">
      <w:bodyDiv w:val="1"/>
      <w:marLeft w:val="0"/>
      <w:marRight w:val="0"/>
      <w:marTop w:val="0"/>
      <w:marBottom w:val="0"/>
      <w:divBdr>
        <w:top w:val="none" w:sz="0" w:space="0" w:color="auto"/>
        <w:left w:val="none" w:sz="0" w:space="0" w:color="auto"/>
        <w:bottom w:val="none" w:sz="0" w:space="0" w:color="auto"/>
        <w:right w:val="none" w:sz="0" w:space="0" w:color="auto"/>
      </w:divBdr>
    </w:div>
    <w:div w:id="1701861385">
      <w:bodyDiv w:val="1"/>
      <w:marLeft w:val="0"/>
      <w:marRight w:val="0"/>
      <w:marTop w:val="0"/>
      <w:marBottom w:val="0"/>
      <w:divBdr>
        <w:top w:val="none" w:sz="0" w:space="0" w:color="auto"/>
        <w:left w:val="none" w:sz="0" w:space="0" w:color="auto"/>
        <w:bottom w:val="none" w:sz="0" w:space="0" w:color="auto"/>
        <w:right w:val="none" w:sz="0" w:space="0" w:color="auto"/>
      </w:divBdr>
      <w:divsChild>
        <w:div w:id="964117497">
          <w:marLeft w:val="461"/>
          <w:marRight w:val="0"/>
          <w:marTop w:val="0"/>
          <w:marBottom w:val="0"/>
          <w:divBdr>
            <w:top w:val="none" w:sz="0" w:space="0" w:color="auto"/>
            <w:left w:val="none" w:sz="0" w:space="0" w:color="auto"/>
            <w:bottom w:val="none" w:sz="0" w:space="0" w:color="auto"/>
            <w:right w:val="none" w:sz="0" w:space="0" w:color="auto"/>
          </w:divBdr>
        </w:div>
        <w:div w:id="884214331">
          <w:marLeft w:val="461"/>
          <w:marRight w:val="0"/>
          <w:marTop w:val="0"/>
          <w:marBottom w:val="0"/>
          <w:divBdr>
            <w:top w:val="none" w:sz="0" w:space="0" w:color="auto"/>
            <w:left w:val="none" w:sz="0" w:space="0" w:color="auto"/>
            <w:bottom w:val="none" w:sz="0" w:space="0" w:color="auto"/>
            <w:right w:val="none" w:sz="0" w:space="0" w:color="auto"/>
          </w:divBdr>
        </w:div>
        <w:div w:id="330761512">
          <w:marLeft w:val="461"/>
          <w:marRight w:val="0"/>
          <w:marTop w:val="0"/>
          <w:marBottom w:val="0"/>
          <w:divBdr>
            <w:top w:val="none" w:sz="0" w:space="0" w:color="auto"/>
            <w:left w:val="none" w:sz="0" w:space="0" w:color="auto"/>
            <w:bottom w:val="none" w:sz="0" w:space="0" w:color="auto"/>
            <w:right w:val="none" w:sz="0" w:space="0" w:color="auto"/>
          </w:divBdr>
        </w:div>
      </w:divsChild>
    </w:div>
    <w:div w:id="1873223573">
      <w:bodyDiv w:val="1"/>
      <w:marLeft w:val="0"/>
      <w:marRight w:val="0"/>
      <w:marTop w:val="0"/>
      <w:marBottom w:val="0"/>
      <w:divBdr>
        <w:top w:val="none" w:sz="0" w:space="0" w:color="auto"/>
        <w:left w:val="none" w:sz="0" w:space="0" w:color="auto"/>
        <w:bottom w:val="none" w:sz="0" w:space="0" w:color="auto"/>
        <w:right w:val="none" w:sz="0" w:space="0" w:color="auto"/>
      </w:divBdr>
      <w:divsChild>
        <w:div w:id="1429815772">
          <w:marLeft w:val="461"/>
          <w:marRight w:val="0"/>
          <w:marTop w:val="0"/>
          <w:marBottom w:val="0"/>
          <w:divBdr>
            <w:top w:val="none" w:sz="0" w:space="0" w:color="auto"/>
            <w:left w:val="none" w:sz="0" w:space="0" w:color="auto"/>
            <w:bottom w:val="none" w:sz="0" w:space="0" w:color="auto"/>
            <w:right w:val="none" w:sz="0" w:space="0" w:color="auto"/>
          </w:divBdr>
        </w:div>
        <w:div w:id="1000234739">
          <w:marLeft w:val="461"/>
          <w:marRight w:val="0"/>
          <w:marTop w:val="0"/>
          <w:marBottom w:val="0"/>
          <w:divBdr>
            <w:top w:val="none" w:sz="0" w:space="0" w:color="auto"/>
            <w:left w:val="none" w:sz="0" w:space="0" w:color="auto"/>
            <w:bottom w:val="none" w:sz="0" w:space="0" w:color="auto"/>
            <w:right w:val="none" w:sz="0" w:space="0" w:color="auto"/>
          </w:divBdr>
        </w:div>
        <w:div w:id="1060641316">
          <w:marLeft w:val="1008"/>
          <w:marRight w:val="0"/>
          <w:marTop w:val="80"/>
          <w:marBottom w:val="0"/>
          <w:divBdr>
            <w:top w:val="none" w:sz="0" w:space="0" w:color="auto"/>
            <w:left w:val="none" w:sz="0" w:space="0" w:color="auto"/>
            <w:bottom w:val="none" w:sz="0" w:space="0" w:color="auto"/>
            <w:right w:val="none" w:sz="0" w:space="0" w:color="auto"/>
          </w:divBdr>
        </w:div>
        <w:div w:id="1889998042">
          <w:marLeft w:val="1008"/>
          <w:marRight w:val="0"/>
          <w:marTop w:val="80"/>
          <w:marBottom w:val="0"/>
          <w:divBdr>
            <w:top w:val="none" w:sz="0" w:space="0" w:color="auto"/>
            <w:left w:val="none" w:sz="0" w:space="0" w:color="auto"/>
            <w:bottom w:val="none" w:sz="0" w:space="0" w:color="auto"/>
            <w:right w:val="none" w:sz="0" w:space="0" w:color="auto"/>
          </w:divBdr>
        </w:div>
        <w:div w:id="1929190693">
          <w:marLeft w:val="1008"/>
          <w:marRight w:val="0"/>
          <w:marTop w:val="80"/>
          <w:marBottom w:val="0"/>
          <w:divBdr>
            <w:top w:val="none" w:sz="0" w:space="0" w:color="auto"/>
            <w:left w:val="none" w:sz="0" w:space="0" w:color="auto"/>
            <w:bottom w:val="none" w:sz="0" w:space="0" w:color="auto"/>
            <w:right w:val="none" w:sz="0" w:space="0" w:color="auto"/>
          </w:divBdr>
        </w:div>
        <w:div w:id="868296022">
          <w:marLeft w:val="1008"/>
          <w:marRight w:val="0"/>
          <w:marTop w:val="80"/>
          <w:marBottom w:val="0"/>
          <w:divBdr>
            <w:top w:val="none" w:sz="0" w:space="0" w:color="auto"/>
            <w:left w:val="none" w:sz="0" w:space="0" w:color="auto"/>
            <w:bottom w:val="none" w:sz="0" w:space="0" w:color="auto"/>
            <w:right w:val="none" w:sz="0" w:space="0" w:color="auto"/>
          </w:divBdr>
        </w:div>
      </w:divsChild>
    </w:div>
    <w:div w:id="203858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TotalTime>
  <Pages>5</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58</cp:revision>
  <dcterms:created xsi:type="dcterms:W3CDTF">2014-07-07T10:24:00Z</dcterms:created>
  <dcterms:modified xsi:type="dcterms:W3CDTF">2019-03-29T06:17:00Z</dcterms:modified>
</cp:coreProperties>
</file>